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319"/>
        <w:ind w:left="4820"/>
        <w:rPr>
          <w:color w:val="000000"/>
        </w:rPr>
      </w:pPr>
      <w:r>
        <w:rPr>
          <w:color w:val="000000"/>
        </w:rPr>
        <w:t xml:space="preserve">Приложение </w:t>
      </w:r>
      <w:r>
        <w:rPr>
          <w:color w:val="000000"/>
        </w:rPr>
        <w:t xml:space="preserve">5</w:t>
      </w:r>
      <w:r>
        <w:rPr>
          <w:color w:val="000000"/>
        </w:rPr>
      </w:r>
      <w:r>
        <w:rPr>
          <w:color w:val="000000"/>
        </w:rPr>
      </w:r>
    </w:p>
    <w:p>
      <w:pPr>
        <w:pStyle w:val="1319"/>
        <w:ind w:left="4820"/>
        <w:rPr>
          <w:color w:val="000000"/>
        </w:rPr>
      </w:pPr>
      <w:r>
        <w:rPr>
          <w:color w:val="000000"/>
        </w:rPr>
        <w:t xml:space="preserve">к</w:t>
      </w:r>
      <w:r>
        <w:rPr>
          <w:color w:val="000000"/>
        </w:rPr>
        <w:t xml:space="preserve">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w:t>
        <w:br/>
        <w:t xml:space="preserve">в установленном законодательством Российской Федерации порядке частной практикой, </w:t>
      </w:r>
      <w:r>
        <w:rPr>
          <w:color w:val="000000"/>
        </w:rPr>
        <w:br w:type="textWrapping" w:clear="all"/>
      </w:r>
      <w:r>
        <w:rPr>
          <w:color w:val="000000"/>
        </w:rPr>
        <w:t xml:space="preserve">в АО «Россельхозбанк»</w:t>
      </w:r>
      <w:r>
        <w:rPr>
          <w:color w:val="000000"/>
        </w:rPr>
      </w:r>
      <w:r>
        <w:rPr>
          <w:color w:val="000000"/>
        </w:rPr>
      </w:r>
    </w:p>
    <w:p>
      <w:pPr>
        <w:ind w:left="2268"/>
        <w:jc w:val="right"/>
        <w:rPr>
          <w:bCs/>
          <w:i/>
          <w:color w:val="000000"/>
        </w:rPr>
      </w:pPr>
      <w:r>
        <w:rPr>
          <w:i/>
          <w:color w:val="000000"/>
        </w:rPr>
      </w:r>
      <w:r>
        <w:rPr>
          <w:i/>
          <w:color w:val="000000"/>
        </w:rPr>
      </w:r>
      <w:r>
        <w:rPr>
          <w:bCs/>
          <w:i/>
          <w:color w:val="000000"/>
        </w:rPr>
      </w:r>
    </w:p>
    <w:p>
      <w:pPr>
        <w:pStyle w:val="1319"/>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color w:val="000000"/>
          <w:sz w:val="18"/>
          <w:szCs w:val="18"/>
        </w:rPr>
      </w:pPr>
      <w:r>
        <w:rPr>
          <w:color w:val="000000"/>
          <w:sz w:val="18"/>
          <w:szCs w:val="18"/>
        </w:rPr>
      </w:r>
      <w:r>
        <w:rPr>
          <w:color w:val="000000"/>
          <w:sz w:val="18"/>
          <w:szCs w:val="18"/>
        </w:rPr>
      </w:r>
      <w:r>
        <w:rPr>
          <w:color w:val="000000"/>
          <w:sz w:val="18"/>
          <w:szCs w:val="18"/>
        </w:rPr>
      </w:r>
    </w:p>
    <w:p>
      <w:pPr>
        <w:pStyle w:val="1319"/>
        <w:ind w:firstLine="284"/>
        <w:jc w:val="center"/>
        <w:tabs>
          <w:tab w:val="left" w:pos="0" w:leader="none"/>
          <w:tab w:val="left" w:pos="284" w:leader="none"/>
          <w:tab w:val="left" w:pos="567" w:leader="none"/>
        </w:tabs>
        <w:rPr>
          <w:b/>
          <w:sz w:val="24"/>
          <w:szCs w:val="24"/>
        </w:rPr>
      </w:pPr>
      <w:r>
        <w:rPr>
          <w:b/>
          <w:sz w:val="24"/>
          <w:szCs w:val="24"/>
        </w:rPr>
        <w:t xml:space="preserve">Перечень д</w:t>
      </w:r>
      <w:r>
        <w:rPr>
          <w:b/>
          <w:sz w:val="24"/>
          <w:szCs w:val="24"/>
        </w:rPr>
        <w:t xml:space="preserve">окумент</w:t>
      </w:r>
      <w:r>
        <w:rPr>
          <w:b/>
          <w:sz w:val="24"/>
          <w:szCs w:val="24"/>
        </w:rPr>
        <w:t xml:space="preserve">ов</w:t>
      </w:r>
      <w:r>
        <w:rPr>
          <w:rStyle w:val="1341"/>
          <w:b/>
          <w:sz w:val="24"/>
          <w:szCs w:val="24"/>
        </w:rPr>
        <w:endnoteReference w:id="2"/>
      </w:r>
      <w:r>
        <w:rPr>
          <w:b/>
          <w:sz w:val="24"/>
          <w:szCs w:val="24"/>
        </w:rPr>
        <w:t xml:space="preserve">, </w:t>
      </w:r>
      <w:r>
        <w:rPr>
          <w:b/>
          <w:sz w:val="24"/>
          <w:szCs w:val="24"/>
        </w:rPr>
      </w:r>
      <w:r>
        <w:rPr>
          <w:b/>
          <w:sz w:val="24"/>
          <w:szCs w:val="24"/>
        </w:rPr>
      </w:r>
    </w:p>
    <w:p>
      <w:pPr>
        <w:pStyle w:val="1319"/>
        <w:ind w:firstLine="284"/>
        <w:jc w:val="center"/>
        <w:tabs>
          <w:tab w:val="left" w:pos="0" w:leader="none"/>
          <w:tab w:val="left" w:pos="284" w:leader="none"/>
          <w:tab w:val="left" w:pos="567" w:leader="none"/>
        </w:tabs>
        <w:rPr>
          <w:b/>
          <w:sz w:val="24"/>
          <w:szCs w:val="24"/>
        </w:rPr>
      </w:pPr>
      <w:r>
        <w:rPr>
          <w:b/>
          <w:sz w:val="24"/>
          <w:szCs w:val="24"/>
        </w:rPr>
        <w:t xml:space="preserve">представляемых юридическим лицом - резидентом в Банк</w:t>
      </w:r>
      <w:r>
        <w:rPr>
          <w:b/>
          <w:sz w:val="24"/>
          <w:szCs w:val="24"/>
        </w:rPr>
        <w:t xml:space="preserve">,</w:t>
      </w:r>
      <w:r>
        <w:rPr>
          <w:b/>
          <w:sz w:val="24"/>
          <w:szCs w:val="24"/>
        </w:rPr>
        <w:t xml:space="preserve"> </w:t>
      </w:r>
      <w:r>
        <w:rPr>
          <w:b/>
          <w:sz w:val="24"/>
          <w:szCs w:val="24"/>
        </w:rPr>
      </w:r>
      <w:r>
        <w:rPr>
          <w:b/>
          <w:sz w:val="24"/>
          <w:szCs w:val="24"/>
        </w:rPr>
      </w:r>
    </w:p>
    <w:p>
      <w:pPr>
        <w:pStyle w:val="1319"/>
        <w:ind w:firstLine="284"/>
        <w:jc w:val="center"/>
        <w:tabs>
          <w:tab w:val="left" w:pos="0" w:leader="none"/>
          <w:tab w:val="left" w:pos="284" w:leader="none"/>
          <w:tab w:val="left" w:pos="567" w:leader="none"/>
        </w:tabs>
        <w:rPr>
          <w:b/>
          <w:sz w:val="24"/>
          <w:szCs w:val="24"/>
        </w:rPr>
      </w:pPr>
      <w:r>
        <w:rPr>
          <w:b/>
          <w:sz w:val="24"/>
          <w:szCs w:val="24"/>
        </w:rPr>
        <w:t xml:space="preserve">для заключения Единого сервисного договора </w:t>
      </w:r>
      <w:r>
        <w:rPr>
          <w:b/>
          <w:sz w:val="24"/>
          <w:szCs w:val="24"/>
        </w:rPr>
      </w:r>
      <w:r>
        <w:rPr>
          <w:b/>
          <w:sz w:val="24"/>
          <w:szCs w:val="24"/>
        </w:rPr>
      </w:r>
    </w:p>
    <w:p>
      <w:pPr>
        <w:pStyle w:val="1319"/>
        <w:ind w:firstLine="284"/>
        <w:jc w:val="center"/>
        <w:tabs>
          <w:tab w:val="left" w:pos="0" w:leader="none"/>
          <w:tab w:val="left" w:pos="284" w:leader="none"/>
          <w:tab w:val="left" w:pos="567" w:leader="none"/>
        </w:tabs>
        <w:rPr>
          <w:b/>
          <w:sz w:val="24"/>
          <w:szCs w:val="24"/>
        </w:rPr>
      </w:pPr>
      <w:r>
        <w:rPr>
          <w:b/>
          <w:sz w:val="24"/>
          <w:szCs w:val="24"/>
        </w:rPr>
      </w:r>
      <w:r>
        <w:rPr>
          <w:b/>
          <w:sz w:val="24"/>
          <w:szCs w:val="24"/>
        </w:rPr>
      </w:r>
      <w:r>
        <w:rPr>
          <w:b/>
          <w:sz w:val="24"/>
          <w:szCs w:val="24"/>
        </w:rPr>
      </w:r>
    </w:p>
    <w:p>
      <w:pPr>
        <w:pStyle w:val="1319"/>
        <w:jc w:val="center"/>
        <w:spacing w:after="120"/>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1341"/>
          <w:b/>
          <w:sz w:val="24"/>
          <w:szCs w:val="24"/>
        </w:rPr>
        <w:endnoteReference w:id="3"/>
      </w:r>
      <w:r>
        <w:rPr>
          <w:b/>
          <w:sz w:val="24"/>
          <w:szCs w:val="24"/>
        </w:rPr>
      </w:r>
      <w:r>
        <w:rPr>
          <w:b/>
          <w:sz w:val="24"/>
          <w:szCs w:val="24"/>
        </w:rPr>
      </w:r>
    </w:p>
    <w:p>
      <w:pPr>
        <w:pStyle w:val="1319"/>
        <w:ind w:firstLine="709"/>
        <w:jc w:val="both"/>
        <w:shd w:val="clear" w:color="auto" w:fill="ffffff"/>
        <w:tabs>
          <w:tab w:val="left" w:pos="284" w:leader="none"/>
          <w:tab w:val="left" w:pos="350" w:leader="none"/>
          <w:tab w:val="left" w:pos="1134"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Заявление о присоединении к </w:t>
      </w:r>
      <w:r>
        <w:rPr>
          <w:color w:val="000000"/>
          <w:sz w:val="24"/>
          <w:szCs w:val="24"/>
        </w:rPr>
        <w:t xml:space="preserve">Единому сервисному договору</w:t>
      </w:r>
      <w:r>
        <w:rPr>
          <w:color w:val="000000"/>
          <w:sz w:val="24"/>
          <w:szCs w:val="24"/>
        </w:rPr>
        <w:t xml:space="preserve"> (</w:t>
      </w:r>
      <w:r>
        <w:rPr>
          <w:color w:val="000000"/>
          <w:sz w:val="24"/>
          <w:szCs w:val="24"/>
        </w:rPr>
        <w:t xml:space="preserve">оригинал, 2</w:t>
      </w:r>
      <w:r>
        <w:rPr>
          <w:color w:val="000000"/>
          <w:sz w:val="24"/>
          <w:szCs w:val="24"/>
        </w:rPr>
        <w:t xml:space="preserve"> экз</w:t>
      </w:r>
      <w:r>
        <w:rPr>
          <w:color w:val="000000"/>
          <w:sz w:val="24"/>
          <w:szCs w:val="24"/>
        </w:rPr>
        <w:t xml:space="preserve">емпляра</w:t>
      </w:r>
      <w:r>
        <w:rPr>
          <w:color w:val="000000"/>
          <w:sz w:val="24"/>
          <w:szCs w:val="24"/>
        </w:rPr>
        <w:t xml:space="preserve">).</w:t>
      </w:r>
      <w:r>
        <w:rPr>
          <w:color w:val="000000"/>
          <w:sz w:val="24"/>
          <w:szCs w:val="24"/>
        </w:rPr>
      </w:r>
      <w:r>
        <w:rPr>
          <w:color w:val="000000"/>
          <w:sz w:val="24"/>
          <w:szCs w:val="24"/>
        </w:rPr>
      </w:r>
    </w:p>
    <w:p>
      <w:pPr>
        <w:pStyle w:val="1319"/>
        <w:ind w:firstLine="709"/>
        <w:jc w:val="both"/>
        <w:shd w:val="clear" w:color="auto" w:fill="ffffff"/>
        <w:tabs>
          <w:tab w:val="left" w:pos="284" w:leader="none"/>
          <w:tab w:val="left" w:pos="1134" w:leader="none"/>
          <w:tab w:val="num" w:pos="1211" w:leader="none"/>
        </w:tabs>
        <w:rPr>
          <w:color w:val="000000"/>
          <w:sz w:val="24"/>
          <w:szCs w:val="24"/>
        </w:rPr>
      </w:pPr>
      <w:r>
        <w:rPr>
          <w:color w:val="000000"/>
          <w:sz w:val="24"/>
          <w:szCs w:val="24"/>
        </w:rPr>
        <w:t xml:space="preserve">2.</w:t>
      </w:r>
      <w:r>
        <w:rPr>
          <w:color w:val="000000"/>
          <w:sz w:val="24"/>
          <w:szCs w:val="24"/>
        </w:rPr>
        <w:tab/>
      </w:r>
      <w:r>
        <w:rPr>
          <w:color w:val="000000"/>
          <w:sz w:val="24"/>
          <w:szCs w:val="24"/>
        </w:rPr>
        <w:t xml:space="preserve">Учредительные документы (Устав</w:t>
      </w:r>
      <w:r>
        <w:rPr>
          <w:rStyle w:val="1341"/>
          <w:color w:val="000000"/>
          <w:sz w:val="24"/>
          <w:szCs w:val="24"/>
        </w:rPr>
        <w:endnoteReference w:id="4"/>
      </w:r>
      <w:r>
        <w:rPr>
          <w:color w:val="000000"/>
          <w:sz w:val="24"/>
          <w:szCs w:val="24"/>
        </w:rPr>
        <w:t xml:space="preserve"> (Положение), Учредительный дог</w:t>
      </w:r>
      <w:r>
        <w:rPr>
          <w:color w:val="000000"/>
          <w:sz w:val="24"/>
          <w:szCs w:val="24"/>
        </w:rPr>
        <w:t xml:space="preserve">о</w:t>
      </w:r>
      <w:r>
        <w:rPr>
          <w:color w:val="000000"/>
          <w:sz w:val="24"/>
          <w:szCs w:val="24"/>
        </w:rPr>
        <w:t xml:space="preserve">вор/Соглашение о создании крестьянского (фермерского)</w:t>
      </w:r>
      <w:r>
        <w:rPr>
          <w:color w:val="000000"/>
          <w:sz w:val="24"/>
          <w:szCs w:val="24"/>
        </w:rPr>
        <w:t xml:space="preserve"> хозяйства).</w:t>
      </w:r>
      <w:r>
        <w:rPr>
          <w:color w:val="000000"/>
          <w:sz w:val="24"/>
          <w:szCs w:val="24"/>
        </w:rPr>
      </w:r>
      <w:r>
        <w:rPr>
          <w:color w:val="000000"/>
          <w:sz w:val="24"/>
          <w:szCs w:val="24"/>
        </w:rPr>
      </w:r>
    </w:p>
    <w:p>
      <w:pPr>
        <w:pStyle w:val="1319"/>
        <w:ind w:firstLine="709"/>
        <w:jc w:val="both"/>
        <w:tabs>
          <w:tab w:val="left" w:pos="1134" w:leader="none"/>
        </w:tabs>
        <w:rPr>
          <w:sz w:val="24"/>
          <w:szCs w:val="24"/>
        </w:rPr>
      </w:pPr>
      <w:r>
        <w:rPr>
          <w:sz w:val="24"/>
          <w:szCs w:val="24"/>
        </w:rPr>
        <w:t xml:space="preserve">3</w:t>
      </w:r>
      <w:r>
        <w:rPr>
          <w:sz w:val="24"/>
          <w:szCs w:val="24"/>
        </w:rPr>
        <w:t xml:space="preserve">.</w:t>
      </w:r>
      <w:r>
        <w:rPr>
          <w:sz w:val="24"/>
          <w:szCs w:val="24"/>
        </w:rPr>
        <w:tab/>
      </w:r>
      <w:r>
        <w:rPr>
          <w:sz w:val="24"/>
          <w:szCs w:val="24"/>
        </w:rPr>
        <w:t xml:space="preserve">Документы, подтверждающие полномочия единоличного исполнительного органа (</w:t>
      </w:r>
      <w:r>
        <w:rPr>
          <w:sz w:val="24"/>
          <w:szCs w:val="24"/>
        </w:rPr>
        <w:t xml:space="preserve">решение</w:t>
      </w:r>
      <w:r>
        <w:rPr>
          <w:sz w:val="24"/>
          <w:szCs w:val="24"/>
        </w:rPr>
        <w:t xml:space="preserve"> о назначении/избрании</w:t>
      </w:r>
      <w:r>
        <w:rPr>
          <w:sz w:val="24"/>
          <w:szCs w:val="24"/>
        </w:rPr>
        <w:t xml:space="preserve">)</w:t>
      </w:r>
      <w:r>
        <w:rPr>
          <w:rStyle w:val="1341"/>
          <w:sz w:val="24"/>
          <w:szCs w:val="24"/>
        </w:rPr>
        <w:endnoteReference w:id="5"/>
      </w:r>
      <w:r>
        <w:rPr>
          <w:sz w:val="24"/>
          <w:szCs w:val="24"/>
        </w:rPr>
        <w:t xml:space="preserve">.</w:t>
      </w:r>
      <w:r>
        <w:rPr>
          <w:sz w:val="24"/>
          <w:szCs w:val="24"/>
        </w:rPr>
        <w:t xml:space="preserve"> </w:t>
      </w:r>
      <w:r>
        <w:rPr>
          <w:sz w:val="24"/>
          <w:szCs w:val="24"/>
        </w:rPr>
      </w:r>
      <w:r>
        <w:rPr>
          <w:sz w:val="24"/>
          <w:szCs w:val="24"/>
        </w:rPr>
      </w:r>
    </w:p>
    <w:p>
      <w:pPr>
        <w:pStyle w:val="1319"/>
        <w:ind w:firstLine="709"/>
        <w:jc w:val="both"/>
        <w:tabs>
          <w:tab w:val="left" w:pos="1134" w:leader="none"/>
        </w:tabs>
        <w:rPr>
          <w:sz w:val="24"/>
          <w:szCs w:val="24"/>
        </w:rPr>
      </w:pPr>
      <w:r>
        <w:rPr>
          <w:sz w:val="24"/>
          <w:szCs w:val="24"/>
        </w:rPr>
        <w:t xml:space="preserve">4</w:t>
      </w:r>
      <w:r>
        <w:rPr>
          <w:sz w:val="24"/>
          <w:szCs w:val="24"/>
        </w:rPr>
        <w:t xml:space="preserve">.</w:t>
      </w:r>
      <w:r>
        <w:rPr>
          <w:sz w:val="24"/>
          <w:szCs w:val="24"/>
        </w:rPr>
        <w:tab/>
      </w:r>
      <w:r>
        <w:rPr>
          <w:sz w:val="24"/>
          <w:szCs w:val="24"/>
        </w:rPr>
        <w:t xml:space="preserve">Документ, подтверждающий полномочия лица на заключение </w:t>
      </w:r>
      <w:r>
        <w:rPr>
          <w:sz w:val="24"/>
          <w:szCs w:val="24"/>
        </w:rPr>
        <w:t xml:space="preserve">Единого сервисного договора</w:t>
      </w:r>
      <w:r>
        <w:rPr>
          <w:sz w:val="24"/>
          <w:szCs w:val="24"/>
        </w:rPr>
        <w:t xml:space="preserve"> (если </w:t>
      </w:r>
      <w:r>
        <w:rPr>
          <w:sz w:val="24"/>
          <w:szCs w:val="24"/>
        </w:rPr>
        <w:t xml:space="preserve">д</w:t>
      </w:r>
      <w:r>
        <w:rPr>
          <w:sz w:val="24"/>
          <w:szCs w:val="24"/>
        </w:rPr>
        <w:t xml:space="preserve">оговор подписывается лицом, являющимся представителем Клиента</w:t>
      </w:r>
      <w:r>
        <w:rPr>
          <w:sz w:val="24"/>
          <w:szCs w:val="24"/>
        </w:rPr>
        <w:t xml:space="preserve">)</w:t>
      </w:r>
      <w:r>
        <w:rPr>
          <w:sz w:val="24"/>
          <w:szCs w:val="24"/>
        </w:rPr>
        <w:t xml:space="preserve">.</w:t>
      </w:r>
      <w:r>
        <w:rPr>
          <w:sz w:val="24"/>
          <w:szCs w:val="24"/>
        </w:rPr>
      </w:r>
      <w:r>
        <w:rPr>
          <w:sz w:val="24"/>
          <w:szCs w:val="24"/>
        </w:rPr>
      </w:r>
    </w:p>
    <w:p>
      <w:pPr>
        <w:pStyle w:val="1319"/>
        <w:ind w:firstLine="709"/>
        <w:jc w:val="both"/>
        <w:tabs>
          <w:tab w:val="left" w:pos="1134" w:leader="none"/>
        </w:tabs>
        <w:rPr>
          <w:color w:val="000000"/>
          <w:sz w:val="24"/>
          <w:szCs w:val="24"/>
        </w:rPr>
      </w:pPr>
      <w:r>
        <w:rPr>
          <w:sz w:val="24"/>
          <w:szCs w:val="24"/>
        </w:rPr>
        <w:t xml:space="preserve">5</w:t>
      </w:r>
      <w:r>
        <w:rPr>
          <w:sz w:val="24"/>
          <w:szCs w:val="24"/>
        </w:rPr>
        <w:t xml:space="preserve">.</w:t>
      </w:r>
      <w:r>
        <w:rPr>
          <w:sz w:val="24"/>
          <w:szCs w:val="24"/>
        </w:rPr>
        <w:tab/>
      </w:r>
      <w:r>
        <w:rPr>
          <w:color w:val="000000"/>
          <w:sz w:val="24"/>
          <w:szCs w:val="24"/>
        </w:rPr>
        <w:t xml:space="preserve">Докумен</w:t>
      </w:r>
      <w:r>
        <w:rPr>
          <w:color w:val="000000"/>
          <w:sz w:val="24"/>
          <w:szCs w:val="24"/>
        </w:rPr>
        <w:t xml:space="preserve">т</w:t>
      </w:r>
      <w:r>
        <w:rPr>
          <w:color w:val="000000"/>
          <w:sz w:val="24"/>
          <w:szCs w:val="24"/>
        </w:rPr>
        <w:t xml:space="preserve">ы</w:t>
      </w:r>
      <w:r>
        <w:rPr>
          <w:color w:val="000000"/>
          <w:sz w:val="24"/>
          <w:szCs w:val="24"/>
        </w:rPr>
        <w:t xml:space="preserve">, удостоверяющи</w:t>
      </w:r>
      <w:r>
        <w:rPr>
          <w:color w:val="000000"/>
          <w:sz w:val="24"/>
          <w:szCs w:val="24"/>
        </w:rPr>
        <w:t xml:space="preserve">е </w:t>
      </w:r>
      <w:r>
        <w:rPr>
          <w:color w:val="000000"/>
          <w:sz w:val="24"/>
          <w:szCs w:val="24"/>
        </w:rPr>
        <w:t xml:space="preserve">личность </w:t>
      </w:r>
      <w:r>
        <w:rPr>
          <w:color w:val="000000"/>
          <w:sz w:val="24"/>
          <w:szCs w:val="24"/>
        </w:rPr>
        <w:t xml:space="preserve">единоличного исполнительного органа, </w:t>
      </w:r>
      <w:r>
        <w:rPr>
          <w:color w:val="000000"/>
          <w:sz w:val="24"/>
          <w:szCs w:val="24"/>
        </w:rPr>
        <w:br w:type="textWrapping" w:clear="all"/>
      </w:r>
      <w:r>
        <w:rPr>
          <w:color w:val="000000"/>
          <w:sz w:val="24"/>
          <w:szCs w:val="24"/>
        </w:rPr>
        <w:t xml:space="preserve">а также лица, уполномоченного на заключение Единого сервисного договора</w:t>
      </w:r>
      <w:r>
        <w:rPr>
          <w:rStyle w:val="1341"/>
          <w:color w:val="000000"/>
          <w:sz w:val="24"/>
          <w:szCs w:val="24"/>
        </w:rPr>
        <w:endnoteReference w:id="6"/>
      </w:r>
      <w:r>
        <w:rPr>
          <w:color w:val="000000"/>
          <w:sz w:val="24"/>
          <w:szCs w:val="24"/>
        </w:rPr>
        <w:t xml:space="preserve">. </w:t>
      </w:r>
      <w:r>
        <w:rPr>
          <w:color w:val="000000"/>
          <w:sz w:val="24"/>
          <w:szCs w:val="24"/>
        </w:rPr>
        <w:t xml:space="preserve">В случае если указанные лица являются иностранными гражданами или лицами без гражданства дополнительно представляется документ, подтверждающий его право на пребыван</w:t>
      </w:r>
      <w:r>
        <w:rPr>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color w:val="000000"/>
          <w:sz w:val="24"/>
          <w:szCs w:val="24"/>
        </w:rPr>
      </w:r>
      <w:r>
        <w:rPr>
          <w:color w:val="000000"/>
          <w:sz w:val="24"/>
          <w:szCs w:val="24"/>
        </w:rPr>
      </w:r>
    </w:p>
    <w:p>
      <w:pPr>
        <w:pStyle w:val="1319"/>
        <w:ind w:firstLine="709"/>
        <w:jc w:val="both"/>
        <w:shd w:val="clear" w:color="auto" w:fill="ffffff"/>
        <w:tabs>
          <w:tab w:val="left" w:pos="284" w:leader="none"/>
          <w:tab w:val="left" w:pos="1134" w:leader="none"/>
        </w:tabs>
        <w:rPr>
          <w:color w:val="000000"/>
          <w:sz w:val="24"/>
          <w:szCs w:val="24"/>
        </w:rPr>
      </w:pPr>
      <w:r>
        <w:rPr>
          <w:sz w:val="24"/>
          <w:szCs w:val="24"/>
        </w:rPr>
        <w:t xml:space="preserve">6</w:t>
      </w:r>
      <w:r>
        <w:rPr>
          <w:sz w:val="24"/>
          <w:szCs w:val="24"/>
        </w:rPr>
        <w:t xml:space="preserve">.</w:t>
      </w:r>
      <w:r>
        <w:rPr>
          <w:sz w:val="24"/>
          <w:szCs w:val="24"/>
        </w:rPr>
        <w:tab/>
      </w:r>
      <w:r>
        <w:rPr>
          <w:sz w:val="24"/>
          <w:szCs w:val="24"/>
        </w:rPr>
        <w:t xml:space="preserve">Информационные сведения Клиента </w:t>
      </w:r>
      <w:r>
        <w:rPr>
          <w:sz w:val="24"/>
          <w:szCs w:val="24"/>
        </w:rPr>
        <w:t xml:space="preserve">по форме Банка</w:t>
      </w:r>
      <w:r>
        <w:rPr>
          <w:sz w:val="24"/>
          <w:szCs w:val="24"/>
        </w:rPr>
        <w:t xml:space="preserve">.</w:t>
      </w:r>
      <w:r>
        <w:rPr>
          <w:color w:val="000000"/>
          <w:sz w:val="24"/>
          <w:szCs w:val="24"/>
        </w:rPr>
      </w:r>
      <w:r>
        <w:rPr>
          <w:color w:val="000000"/>
          <w:sz w:val="24"/>
          <w:szCs w:val="24"/>
        </w:rPr>
      </w:r>
    </w:p>
    <w:p>
      <w:pPr>
        <w:pStyle w:val="1327"/>
        <w:ind w:firstLine="709"/>
        <w:tabs>
          <w:tab w:val="left" w:pos="0" w:leader="none"/>
          <w:tab w:val="left" w:pos="284" w:leader="none"/>
          <w:tab w:val="left" w:pos="567" w:leader="none"/>
          <w:tab w:val="left" w:pos="709" w:leader="none"/>
          <w:tab w:val="left" w:pos="1134" w:leader="none"/>
        </w:tabs>
        <w:rPr>
          <w:iCs/>
        </w:rPr>
      </w:pPr>
      <w:r>
        <w:rPr>
          <w:iCs/>
          <w:sz w:val="24"/>
          <w:szCs w:val="24"/>
          <w:lang w:val="ru-RU"/>
        </w:rPr>
        <w:t xml:space="preserve">7</w:t>
      </w:r>
      <w:r>
        <w:rPr>
          <w:iCs/>
          <w:sz w:val="24"/>
          <w:szCs w:val="24"/>
          <w:lang w:val="ru-RU"/>
        </w:rPr>
        <w:t xml:space="preserve">.</w:t>
      </w:r>
      <w:r>
        <w:rPr>
          <w:iCs/>
          <w:sz w:val="24"/>
          <w:szCs w:val="24"/>
          <w:lang w:val="ru-RU"/>
        </w:rPr>
        <w:tab/>
      </w:r>
      <w:r>
        <w:rPr>
          <w:iCs/>
          <w:sz w:val="24"/>
          <w:szCs w:val="24"/>
        </w:rPr>
        <w:t xml:space="preserve">Форма самосертификации по форме Банка</w:t>
      </w:r>
      <w:r>
        <w:rPr>
          <w:rStyle w:val="1341"/>
          <w:iCs/>
          <w:sz w:val="24"/>
          <w:szCs w:val="24"/>
        </w:rPr>
        <w:endnoteReference w:id="7"/>
      </w:r>
      <w:r>
        <w:rPr>
          <w:iCs/>
        </w:rPr>
        <w:t xml:space="preserve">.</w:t>
      </w:r>
      <w:r>
        <w:rPr>
          <w:iCs/>
        </w:rPr>
      </w:r>
      <w:r>
        <w:rPr>
          <w:iCs/>
        </w:rPr>
      </w:r>
    </w:p>
    <w:p>
      <w:pPr>
        <w:pStyle w:val="1327"/>
        <w:ind w:firstLine="709"/>
        <w:tabs>
          <w:tab w:val="left" w:pos="0" w:leader="none"/>
          <w:tab w:val="left" w:pos="284" w:leader="none"/>
          <w:tab w:val="left" w:pos="567" w:leader="none"/>
          <w:tab w:val="left" w:pos="709" w:leader="none"/>
          <w:tab w:val="left" w:pos="1134" w:leader="none"/>
        </w:tabs>
        <w:rPr>
          <w:sz w:val="32"/>
          <w:szCs w:val="24"/>
          <w:lang w:val="ru-RU"/>
        </w:rPr>
      </w:pPr>
      <w:r>
        <w:rPr>
          <w:iCs/>
          <w:sz w:val="24"/>
          <w:lang w:val="ru-RU"/>
        </w:rPr>
        <w:t xml:space="preserve">8.</w:t>
        <w:tab/>
      </w:r>
      <w:r>
        <w:rPr>
          <w:sz w:val="24"/>
        </w:rPr>
        <w:t xml:space="preserve">Информационные сведения по форме Банка для целей Федерального закона </w:t>
      </w:r>
      <w:r>
        <w:rPr>
          <w:sz w:val="24"/>
          <w:lang w:val="ru-RU"/>
        </w:rPr>
        <w:br w:type="textWrapping" w:clear="all"/>
      </w:r>
      <w:r>
        <w:rPr>
          <w:sz w:val="24"/>
        </w:rPr>
        <w:t xml:space="preserve">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sz w:val="24"/>
          <w:szCs w:val="24"/>
          <w:lang w:val="ru-RU"/>
        </w:rPr>
        <w:t xml:space="preserve">»</w:t>
      </w:r>
      <w:r>
        <w:rPr>
          <w:sz w:val="24"/>
          <w:szCs w:val="24"/>
        </w:rPr>
        <w:t xml:space="preserve">.</w:t>
      </w:r>
      <w:r>
        <w:rPr>
          <w:sz w:val="32"/>
          <w:szCs w:val="24"/>
          <w:lang w:val="ru-RU"/>
        </w:rPr>
      </w:r>
      <w:r>
        <w:rPr>
          <w:sz w:val="32"/>
          <w:szCs w:val="24"/>
          <w:lang w:val="ru-RU"/>
        </w:rPr>
      </w:r>
    </w:p>
    <w:p>
      <w:pPr>
        <w:pStyle w:val="1319"/>
        <w:jc w:val="center"/>
        <w:spacing w:before="120"/>
        <w:shd w:val="clear" w:color="auto" w:fill="ffffff"/>
        <w:tabs>
          <w:tab w:val="left" w:pos="284" w:leader="none"/>
          <w:tab w:val="left" w:pos="709" w:leader="none"/>
          <w:tab w:val="left" w:pos="1134" w:leader="none"/>
          <w:tab w:val="num" w:pos="1211" w:leader="none"/>
        </w:tabs>
        <w:rPr>
          <w:b/>
          <w:sz w:val="24"/>
          <w:szCs w:val="24"/>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rPr>
      </w:r>
      <w:r>
        <w:rPr>
          <w:b/>
          <w:sz w:val="24"/>
          <w:szCs w:val="24"/>
        </w:rPr>
      </w:r>
    </w:p>
    <w:p>
      <w:pPr>
        <w:pStyle w:val="1319"/>
        <w:jc w:val="center"/>
        <w:spacing w:after="120"/>
        <w:shd w:val="clear" w:color="auto" w:fill="ffffff"/>
        <w:tabs>
          <w:tab w:val="left" w:pos="284" w:leader="none"/>
          <w:tab w:val="left" w:pos="709" w:leader="none"/>
          <w:tab w:val="left" w:pos="1134" w:leader="none"/>
          <w:tab w:val="num" w:pos="1211" w:leader="none"/>
        </w:tabs>
        <w:rPr>
          <w:b/>
          <w:sz w:val="24"/>
          <w:szCs w:val="24"/>
        </w:rPr>
      </w:pPr>
      <w:r>
        <w:rPr>
          <w:b/>
          <w:sz w:val="24"/>
          <w:szCs w:val="24"/>
        </w:rPr>
        <w:t xml:space="preserve">необходимых для открытия б</w:t>
      </w:r>
      <w:r>
        <w:rPr>
          <w:b/>
          <w:sz w:val="24"/>
          <w:szCs w:val="24"/>
        </w:rPr>
        <w:t xml:space="preserve">анковского счета</w:t>
      </w:r>
      <w:r>
        <w:rPr>
          <w:b/>
          <w:sz w:val="24"/>
          <w:szCs w:val="24"/>
        </w:rPr>
      </w:r>
      <w:r>
        <w:rPr>
          <w:b/>
          <w:sz w:val="24"/>
          <w:szCs w:val="24"/>
        </w:rPr>
      </w:r>
    </w:p>
    <w:p>
      <w:pPr>
        <w:pStyle w:val="1319"/>
        <w:ind w:firstLine="709"/>
        <w:jc w:val="both"/>
        <w:shd w:val="clear" w:color="auto" w:fill="ffffff"/>
        <w:tabs>
          <w:tab w:val="left" w:pos="284" w:leader="none"/>
          <w:tab w:val="left" w:pos="1134" w:leader="none"/>
          <w:tab w:val="num" w:pos="1211"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Карточка с образцами подписей и оттиска печати и/или соглашение о количестве и сочетании подписей по форме Банка</w:t>
      </w:r>
      <w:r>
        <w:rPr>
          <w:rStyle w:val="1341"/>
          <w:color w:val="000000"/>
          <w:sz w:val="24"/>
          <w:szCs w:val="24"/>
        </w:rPr>
        <w:endnoteReference w:id="8"/>
      </w:r>
      <w:r>
        <w:rPr>
          <w:color w:val="000000"/>
          <w:sz w:val="24"/>
          <w:szCs w:val="24"/>
        </w:rPr>
        <w:t xml:space="preserve">.</w:t>
      </w:r>
      <w:r>
        <w:rPr>
          <w:color w:val="000000"/>
          <w:sz w:val="24"/>
          <w:szCs w:val="24"/>
        </w:rPr>
      </w:r>
      <w:r>
        <w:rPr>
          <w:color w:val="000000"/>
          <w:sz w:val="24"/>
          <w:szCs w:val="24"/>
        </w:rPr>
      </w:r>
    </w:p>
    <w:p>
      <w:pPr>
        <w:pStyle w:val="1319"/>
        <w:ind w:firstLine="709"/>
        <w:jc w:val="both"/>
        <w:shd w:val="clear" w:color="auto" w:fill="ffffff"/>
        <w:tabs>
          <w:tab w:val="left" w:pos="0" w:leader="none"/>
          <w:tab w:val="left" w:pos="284" w:leader="none"/>
          <w:tab w:val="num" w:pos="1211" w:leader="none"/>
          <w:tab w:val="left" w:pos="1276" w:leader="none"/>
        </w:tabs>
        <w:rPr>
          <w:color w:val="000000"/>
          <w:sz w:val="24"/>
          <w:szCs w:val="24"/>
        </w:rPr>
      </w:pPr>
      <w:r>
        <w:rPr>
          <w:sz w:val="24"/>
          <w:szCs w:val="24"/>
        </w:rPr>
        <w:t xml:space="preserve">1.</w:t>
      </w:r>
      <w:r>
        <w:rPr>
          <w:sz w:val="24"/>
          <w:szCs w:val="24"/>
        </w:rPr>
        <w:t xml:space="preserve">1</w:t>
      </w:r>
      <w:r>
        <w:rPr>
          <w:sz w:val="24"/>
          <w:szCs w:val="24"/>
        </w:rPr>
        <w:t xml:space="preserve">.</w:t>
      </w:r>
      <w:r>
        <w:rPr>
          <w:sz w:val="24"/>
          <w:szCs w:val="24"/>
        </w:rPr>
        <w:tab/>
      </w:r>
      <w:r>
        <w:rPr>
          <w:sz w:val="24"/>
          <w:szCs w:val="24"/>
        </w:rPr>
        <w:t xml:space="preserve">Документы, подтверждающие полномочия лиц, заявленных в карточке </w:t>
      </w:r>
      <w:r>
        <w:rPr>
          <w:sz w:val="24"/>
          <w:szCs w:val="24"/>
        </w:rPr>
        <w:br w:type="textWrapping" w:clear="all"/>
      </w:r>
      <w:r>
        <w:rPr>
          <w:sz w:val="24"/>
          <w:szCs w:val="24"/>
        </w:rPr>
        <w:t xml:space="preserve">с образцами подписей и оттиска печати, на распоряжение денежными средствами на счете </w:t>
      </w:r>
      <w:r>
        <w:rPr>
          <w:sz w:val="24"/>
          <w:szCs w:val="24"/>
        </w:rPr>
        <w:br w:type="textWrapping" w:clear="all"/>
      </w:r>
      <w:r>
        <w:rPr>
          <w:sz w:val="24"/>
          <w:szCs w:val="24"/>
        </w:rPr>
        <w:t xml:space="preserve">с правом подписи (кроме единоличного исполнительного органа)</w:t>
      </w:r>
      <w:r>
        <w:rPr>
          <w:sz w:val="24"/>
          <w:szCs w:val="24"/>
        </w:rPr>
        <w:t xml:space="preserve">.</w:t>
      </w:r>
      <w:r>
        <w:rPr>
          <w:color w:val="000000"/>
          <w:sz w:val="24"/>
          <w:szCs w:val="24"/>
        </w:rPr>
      </w:r>
      <w:r>
        <w:rPr>
          <w:color w:val="000000"/>
          <w:sz w:val="24"/>
          <w:szCs w:val="24"/>
        </w:rPr>
      </w:r>
    </w:p>
    <w:p>
      <w:pPr>
        <w:pStyle w:val="1319"/>
        <w:ind w:firstLine="709"/>
        <w:jc w:val="both"/>
        <w:tabs>
          <w:tab w:val="left" w:pos="1276" w:leader="none"/>
        </w:tabs>
        <w:rPr>
          <w:color w:val="000000"/>
          <w:sz w:val="24"/>
          <w:szCs w:val="24"/>
        </w:rPr>
      </w:pPr>
      <w:r>
        <w:rPr>
          <w:color w:val="000000"/>
          <w:sz w:val="24"/>
          <w:szCs w:val="24"/>
        </w:rPr>
        <w:t xml:space="preserve">1.</w:t>
      </w:r>
      <w:r>
        <w:rPr>
          <w:color w:val="000000"/>
          <w:sz w:val="24"/>
          <w:szCs w:val="24"/>
        </w:rPr>
        <w:t xml:space="preserve">2</w:t>
      </w:r>
      <w:r>
        <w:rPr>
          <w:color w:val="000000"/>
          <w:sz w:val="24"/>
          <w:szCs w:val="24"/>
        </w:rPr>
        <w:t xml:space="preserve">.</w:t>
      </w:r>
      <w:r>
        <w:rPr>
          <w:color w:val="000000"/>
          <w:sz w:val="24"/>
          <w:szCs w:val="24"/>
        </w:rPr>
        <w:tab/>
      </w:r>
      <w:r>
        <w:rPr>
          <w:color w:val="000000"/>
          <w:sz w:val="24"/>
          <w:szCs w:val="24"/>
        </w:rPr>
        <w:t xml:space="preserve">Документы</w:t>
      </w:r>
      <w:r>
        <w:rPr>
          <w:color w:val="000000"/>
          <w:sz w:val="24"/>
          <w:szCs w:val="24"/>
        </w:rPr>
        <w:t xml:space="preserve">, удостоверяющие личность лиц, заявленных в карточке с образцами подписей и оттиска печати. В случае если указанные лица являются иностранными гражданами или лицами без гражданства дополнительно представляется документ, подтверждающий его право на пребыван</w:t>
      </w:r>
      <w:r>
        <w:rPr>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color w:val="000000"/>
          <w:sz w:val="24"/>
          <w:szCs w:val="24"/>
        </w:rPr>
      </w:r>
      <w:r>
        <w:rPr>
          <w:color w:val="000000"/>
          <w:sz w:val="24"/>
          <w:szCs w:val="24"/>
        </w:rPr>
      </w:r>
    </w:p>
    <w:p>
      <w:pPr>
        <w:pStyle w:val="1319"/>
        <w:ind w:firstLine="709"/>
        <w:jc w:val="both"/>
        <w:shd w:val="clear" w:color="auto" w:fill="ffffff"/>
        <w:tabs>
          <w:tab w:val="left" w:pos="1134" w:leader="none"/>
        </w:tabs>
        <w:rPr>
          <w:color w:val="000000"/>
          <w:sz w:val="24"/>
          <w:szCs w:val="24"/>
        </w:rPr>
      </w:pPr>
      <w:r>
        <w:rPr>
          <w:sz w:val="24"/>
          <w:szCs w:val="24"/>
        </w:rPr>
        <w:t xml:space="preserve">2</w:t>
      </w:r>
      <w:r>
        <w:rPr>
          <w:sz w:val="24"/>
          <w:szCs w:val="24"/>
        </w:rPr>
        <w:t xml:space="preserve">.</w:t>
        <w:tab/>
      </w:r>
      <w:r>
        <w:rPr>
          <w:sz w:val="24"/>
          <w:szCs w:val="24"/>
        </w:rPr>
        <w:t xml:space="preserve">Лицензии (разрешения/патенты) на право осуществления деятельности, подлежащей лицензированию (регулированию путем выдачи патента)</w:t>
      </w:r>
      <w:r>
        <w:rPr>
          <w:rStyle w:val="1341"/>
          <w:sz w:val="24"/>
          <w:szCs w:val="24"/>
        </w:rPr>
        <w:endnoteReference w:id="9"/>
      </w:r>
      <w:r>
        <w:rPr>
          <w:sz w:val="24"/>
          <w:szCs w:val="24"/>
        </w:rPr>
        <w:t xml:space="preserve">.</w:t>
      </w:r>
      <w:r>
        <w:rPr>
          <w:color w:val="000000"/>
          <w:sz w:val="24"/>
          <w:szCs w:val="24"/>
        </w:rPr>
      </w:r>
      <w:r>
        <w:rPr>
          <w:color w:val="000000"/>
          <w:sz w:val="24"/>
          <w:szCs w:val="24"/>
        </w:rPr>
      </w:r>
    </w:p>
    <w:p>
      <w:pPr>
        <w:pStyle w:val="1319"/>
        <w:ind w:left="709"/>
        <w:jc w:val="both"/>
        <w:tabs>
          <w:tab w:val="left" w:pos="0" w:leader="none"/>
        </w:tabs>
        <w:rPr>
          <w:color w:val="000000"/>
          <w:sz w:val="24"/>
          <w:szCs w:val="24"/>
        </w:rPr>
      </w:pPr>
      <w:r>
        <w:rPr>
          <w:color w:val="000000"/>
          <w:sz w:val="24"/>
          <w:szCs w:val="24"/>
        </w:rPr>
      </w:r>
      <w:r>
        <w:rPr>
          <w:color w:val="000000"/>
          <w:sz w:val="24"/>
          <w:szCs w:val="24"/>
        </w:rPr>
      </w:r>
      <w:r>
        <w:rPr>
          <w:color w:val="000000"/>
          <w:sz w:val="24"/>
          <w:szCs w:val="24"/>
        </w:rPr>
      </w:r>
    </w:p>
    <w:p>
      <w:pPr>
        <w:pStyle w:val="1327"/>
        <w:ind w:firstLine="644"/>
        <w:tabs>
          <w:tab w:val="left" w:pos="0" w:leader="none"/>
          <w:tab w:val="left" w:pos="284" w:leader="none"/>
          <w:tab w:val="left" w:pos="567" w:leader="none"/>
        </w:tabs>
        <w:rPr>
          <w:sz w:val="24"/>
          <w:szCs w:val="24"/>
          <w:lang w:val="ru-RU"/>
        </w:rPr>
      </w:pPr>
      <w:r>
        <w:rPr>
          <w:b/>
          <w:sz w:val="24"/>
          <w:szCs w:val="24"/>
          <w:lang w:val="ru-RU"/>
        </w:rPr>
        <w:t xml:space="preserve">При открытии счета </w:t>
      </w:r>
      <w:r>
        <w:rPr>
          <w:b/>
          <w:sz w:val="24"/>
          <w:szCs w:val="24"/>
          <w:u w:val="single"/>
          <w:lang w:val="ru-RU"/>
        </w:rPr>
        <w:t xml:space="preserve">юридическому лицу</w:t>
      </w:r>
      <w:r>
        <w:rPr>
          <w:b/>
          <w:sz w:val="24"/>
          <w:szCs w:val="24"/>
          <w:u w:val="single"/>
        </w:rPr>
        <w:t xml:space="preserve"> для совершения операций его обособленным подразделением </w:t>
      </w:r>
      <w:r>
        <w:rPr>
          <w:b/>
          <w:sz w:val="24"/>
          <w:szCs w:val="24"/>
          <w:u w:val="single"/>
          <w:lang w:val="ru-RU"/>
        </w:rPr>
        <w:t xml:space="preserve">(филиалом, представительством</w:t>
      </w:r>
      <w:r>
        <w:rPr>
          <w:b/>
          <w:sz w:val="24"/>
          <w:szCs w:val="24"/>
          <w:lang w:val="ru-RU"/>
        </w:rPr>
        <w:t xml:space="preserve">) дополнительно пре</w:t>
      </w:r>
      <w:r>
        <w:rPr>
          <w:b/>
          <w:sz w:val="24"/>
          <w:szCs w:val="24"/>
          <w:lang w:val="ru-RU"/>
        </w:rPr>
        <w:t xml:space="preserve">д</w:t>
      </w:r>
      <w:r>
        <w:rPr>
          <w:b/>
          <w:sz w:val="24"/>
          <w:szCs w:val="24"/>
          <w:lang w:val="ru-RU"/>
        </w:rPr>
        <w:t xml:space="preserve">ставляются следующие документы</w:t>
      </w:r>
      <w:r>
        <w:rPr>
          <w:rStyle w:val="1341"/>
          <w:sz w:val="24"/>
          <w:szCs w:val="24"/>
          <w:lang w:val="ru-RU"/>
        </w:rPr>
        <w:endnoteReference w:id="10"/>
      </w:r>
      <w:r>
        <w:rPr>
          <w:sz w:val="24"/>
          <w:szCs w:val="24"/>
          <w:lang w:val="ru-RU"/>
        </w:rPr>
        <w:t xml:space="preserve">:</w:t>
      </w:r>
      <w:r>
        <w:rPr>
          <w:sz w:val="24"/>
          <w:szCs w:val="24"/>
          <w:lang w:val="ru-RU"/>
        </w:rPr>
      </w:r>
      <w:r>
        <w:rPr>
          <w:sz w:val="24"/>
          <w:szCs w:val="24"/>
          <w:lang w:val="ru-RU"/>
        </w:rPr>
      </w:r>
    </w:p>
    <w:p>
      <w:pPr>
        <w:pStyle w:val="1327"/>
        <w:numPr>
          <w:ilvl w:val="0"/>
          <w:numId w:val="13"/>
        </w:numPr>
        <w:ind w:left="0" w:firstLine="709"/>
        <w:spacing w:line="240" w:lineRule="auto"/>
        <w:tabs>
          <w:tab w:val="left" w:pos="0" w:leader="none"/>
          <w:tab w:val="left" w:pos="284" w:leader="none"/>
          <w:tab w:val="left" w:pos="567" w:leader="none"/>
          <w:tab w:val="left" w:pos="1134" w:leader="none"/>
        </w:tabs>
        <w:rPr>
          <w:sz w:val="24"/>
          <w:szCs w:val="24"/>
          <w:lang w:val="ru-RU"/>
        </w:rPr>
      </w:pPr>
      <w:r>
        <w:rPr>
          <w:sz w:val="24"/>
          <w:szCs w:val="24"/>
          <w:lang w:val="ru-RU"/>
        </w:rPr>
        <w:t xml:space="preserve">п</w:t>
      </w:r>
      <w:r>
        <w:rPr>
          <w:sz w:val="24"/>
          <w:szCs w:val="24"/>
          <w:lang w:val="ru-RU"/>
        </w:rPr>
        <w:t xml:space="preserve">оложение об обособленном подразделении юридического лица</w:t>
      </w:r>
      <w:r>
        <w:rPr>
          <w:sz w:val="24"/>
          <w:szCs w:val="24"/>
          <w:lang w:val="ru-RU"/>
        </w:rPr>
        <w:t xml:space="preserve">;</w:t>
      </w:r>
      <w:r>
        <w:rPr>
          <w:sz w:val="24"/>
          <w:szCs w:val="24"/>
          <w:lang w:val="ru-RU"/>
        </w:rPr>
      </w:r>
      <w:r>
        <w:rPr>
          <w:sz w:val="24"/>
          <w:szCs w:val="24"/>
          <w:lang w:val="ru-RU"/>
        </w:rPr>
      </w:r>
    </w:p>
    <w:p>
      <w:pPr>
        <w:pStyle w:val="1327"/>
        <w:numPr>
          <w:ilvl w:val="0"/>
          <w:numId w:val="13"/>
        </w:numPr>
        <w:ind w:left="0" w:firstLine="709"/>
        <w:spacing w:line="240" w:lineRule="auto"/>
        <w:tabs>
          <w:tab w:val="left" w:pos="0" w:leader="none"/>
          <w:tab w:val="left" w:pos="284" w:leader="none"/>
          <w:tab w:val="left" w:pos="567" w:leader="none"/>
          <w:tab w:val="left" w:pos="1134" w:leader="none"/>
        </w:tabs>
        <w:rPr>
          <w:sz w:val="24"/>
          <w:szCs w:val="24"/>
          <w:lang w:val="ru-RU"/>
        </w:rPr>
      </w:pPr>
      <w:r>
        <w:rPr>
          <w:sz w:val="24"/>
          <w:szCs w:val="24"/>
          <w:lang w:val="ru-RU"/>
        </w:rPr>
        <w:t xml:space="preserve">д</w:t>
      </w:r>
      <w:r>
        <w:rPr>
          <w:sz w:val="24"/>
          <w:szCs w:val="24"/>
          <w:lang w:val="ru-RU"/>
        </w:rPr>
        <w:t xml:space="preserve">окументы, подтверждающие полномочия руководителя обособленного подразд</w:t>
      </w:r>
      <w:r>
        <w:rPr>
          <w:sz w:val="24"/>
          <w:szCs w:val="24"/>
          <w:lang w:val="ru-RU"/>
        </w:rPr>
        <w:t xml:space="preserve">е</w:t>
      </w:r>
      <w:r>
        <w:rPr>
          <w:sz w:val="24"/>
          <w:szCs w:val="24"/>
          <w:lang w:val="ru-RU"/>
        </w:rPr>
        <w:t xml:space="preserve">ления юридического лица (приказ о назначении на должность и доверенность).</w:t>
      </w:r>
      <w:r>
        <w:rPr>
          <w:sz w:val="24"/>
          <w:szCs w:val="24"/>
          <w:lang w:val="ru-RU"/>
        </w:rPr>
      </w:r>
      <w:r>
        <w:rPr>
          <w:sz w:val="24"/>
          <w:szCs w:val="24"/>
          <w:lang w:val="ru-RU"/>
        </w:rPr>
      </w:r>
    </w:p>
    <w:p>
      <w:pPr>
        <w:pStyle w:val="1319"/>
        <w:ind w:firstLine="709"/>
        <w:jc w:val="both"/>
        <w:shd w:val="clear" w:color="auto" w:fill="ffffff"/>
        <w:tabs>
          <w:tab w:val="left" w:pos="0" w:leader="none"/>
          <w:tab w:val="left" w:pos="284" w:leader="none"/>
          <w:tab w:val="left" w:pos="567" w:leader="none"/>
          <w:tab w:val="left" w:pos="1134" w:leader="none"/>
        </w:tabs>
        <w:rPr>
          <w:b/>
          <w:sz w:val="24"/>
          <w:szCs w:val="24"/>
        </w:rPr>
      </w:pPr>
      <w:r>
        <w:rPr>
          <w:b/>
          <w:sz w:val="24"/>
          <w:szCs w:val="24"/>
        </w:rPr>
        <w:t xml:space="preserve">При открытии </w:t>
      </w:r>
      <w:r>
        <w:rPr>
          <w:b/>
          <w:sz w:val="24"/>
          <w:szCs w:val="24"/>
          <w:u w:val="single"/>
        </w:rPr>
        <w:t xml:space="preserve">юридическим лицом специального счета</w:t>
      </w:r>
      <w:r>
        <w:rPr>
          <w:b/>
          <w:sz w:val="24"/>
          <w:szCs w:val="24"/>
        </w:rPr>
        <w:t xml:space="preserve"> в рамках требований Фед</w:t>
      </w:r>
      <w:r>
        <w:rPr>
          <w:b/>
          <w:sz w:val="24"/>
          <w:szCs w:val="24"/>
        </w:rPr>
        <w:t xml:space="preserve">е</w:t>
      </w:r>
      <w:r>
        <w:rPr>
          <w:b/>
          <w:sz w:val="24"/>
          <w:szCs w:val="24"/>
        </w:rPr>
        <w:t xml:space="preserve">рального закона от 03.06.2009 № 103-ФЗ «О дея</w:t>
      </w:r>
      <w:r>
        <w:rPr>
          <w:b/>
          <w:color w:val="000000"/>
          <w:sz w:val="24"/>
          <w:szCs w:val="24"/>
        </w:rPr>
        <w:t xml:space="preserve">т</w:t>
      </w:r>
      <w:r>
        <w:rPr>
          <w:b/>
          <w:sz w:val="24"/>
          <w:szCs w:val="24"/>
        </w:rPr>
        <w:t xml:space="preserve">ельности по приему платежей физических лиц, осуществляемой платежными агентами» и Федерального закона </w:t>
      </w:r>
      <w:r>
        <w:rPr>
          <w:b/>
          <w:sz w:val="24"/>
          <w:szCs w:val="24"/>
        </w:rPr>
        <w:br w:type="textWrapping" w:clear="all"/>
      </w:r>
      <w:r>
        <w:rPr>
          <w:b/>
          <w:sz w:val="24"/>
          <w:szCs w:val="24"/>
        </w:rPr>
        <w:t xml:space="preserve">от 27.06.2011 №</w:t>
      </w:r>
      <w:r>
        <w:rPr>
          <w:b/>
          <w:sz w:val="24"/>
          <w:szCs w:val="24"/>
        </w:rPr>
        <w:t xml:space="preserve"> </w:t>
      </w:r>
      <w:r>
        <w:rPr>
          <w:b/>
          <w:sz w:val="24"/>
          <w:szCs w:val="24"/>
        </w:rPr>
        <w:t xml:space="preserve">161-ФЗ «О национальной платежной системе» дополнительно представл</w:t>
      </w:r>
      <w:r>
        <w:rPr>
          <w:b/>
          <w:sz w:val="24"/>
          <w:szCs w:val="24"/>
        </w:rPr>
        <w:t xml:space="preserve">я</w:t>
      </w:r>
      <w:r>
        <w:rPr>
          <w:b/>
          <w:sz w:val="24"/>
          <w:szCs w:val="24"/>
        </w:rPr>
        <w:t xml:space="preserve">ются: </w:t>
      </w:r>
      <w:r>
        <w:rPr>
          <w:b/>
          <w:sz w:val="24"/>
          <w:szCs w:val="24"/>
        </w:rPr>
      </w:r>
      <w:r>
        <w:rPr>
          <w:b/>
          <w:sz w:val="24"/>
          <w:szCs w:val="24"/>
        </w:rPr>
      </w:r>
    </w:p>
    <w:p>
      <w:pPr>
        <w:pStyle w:val="1329"/>
        <w:numPr>
          <w:ilvl w:val="0"/>
          <w:numId w:val="14"/>
        </w:numPr>
        <w:ind w:left="0" w:firstLine="709"/>
        <w:spacing w:line="240" w:lineRule="auto"/>
        <w:tabs>
          <w:tab w:val="left" w:pos="0" w:leader="none"/>
          <w:tab w:val="left" w:pos="284" w:leader="none"/>
          <w:tab w:val="left" w:pos="567" w:leader="none"/>
          <w:tab w:val="left" w:pos="1134" w:leader="none"/>
        </w:tabs>
        <w:rPr>
          <w:color w:val="000000"/>
          <w:sz w:val="24"/>
          <w:szCs w:val="24"/>
          <w:lang w:val="ru-RU"/>
        </w:rPr>
      </w:pPr>
      <w:r>
        <w:rPr>
          <w:iCs/>
          <w:sz w:val="24"/>
          <w:szCs w:val="24"/>
        </w:rPr>
        <w:t xml:space="preserve">Выписка из реестра Операторов по приему платежей, подтверждающая внесение сведений об операторе по приему платежей в реестр</w:t>
      </w:r>
      <w:r>
        <w:rPr>
          <w:color w:val="000000"/>
          <w:sz w:val="24"/>
          <w:szCs w:val="24"/>
          <w:lang w:val="ru-RU"/>
        </w:rPr>
        <w:t xml:space="preserve"> </w:t>
      </w:r>
      <w:r>
        <w:rPr>
          <w:rStyle w:val="1341"/>
          <w:color w:val="000000"/>
          <w:sz w:val="24"/>
          <w:szCs w:val="24"/>
        </w:rPr>
        <w:endnoteReference w:id="11"/>
      </w:r>
      <w:r>
        <w:rPr>
          <w:color w:val="000000"/>
          <w:sz w:val="24"/>
          <w:szCs w:val="24"/>
          <w:lang w:val="ru-RU"/>
        </w:rPr>
        <w:t xml:space="preserve">;</w:t>
      </w:r>
      <w:r>
        <w:rPr>
          <w:color w:val="000000"/>
          <w:sz w:val="24"/>
          <w:szCs w:val="24"/>
          <w:lang w:val="ru-RU"/>
        </w:rPr>
      </w:r>
      <w:r>
        <w:rPr>
          <w:color w:val="000000"/>
          <w:sz w:val="24"/>
          <w:szCs w:val="24"/>
          <w:lang w:val="ru-RU"/>
        </w:rPr>
      </w:r>
    </w:p>
    <w:p>
      <w:pPr>
        <w:pStyle w:val="1329"/>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lang w:val="ru-RU"/>
        </w:rPr>
        <w:t xml:space="preserve">п</w:t>
      </w:r>
      <w:r>
        <w:rPr>
          <w:sz w:val="24"/>
          <w:szCs w:val="24"/>
        </w:rPr>
        <w:t xml:space="preserve">исьмо, подписанное единоличным исполнительным органом юридического лица, содержащее сведения о договоре об осуществлении деятельности по приему платежей физических лиц (с указанием контрагента, наименования договора, его реквизитов и срока действия)</w:t>
      </w:r>
      <w:r>
        <w:rPr>
          <w:sz w:val="24"/>
          <w:szCs w:val="24"/>
          <w:lang w:val="ru-RU"/>
        </w:rPr>
        <w:t xml:space="preserve"> – для платежного агента (субагента)/поставщика</w:t>
      </w:r>
      <w:r>
        <w:rPr>
          <w:sz w:val="24"/>
          <w:szCs w:val="24"/>
          <w:lang w:val="ru-RU"/>
        </w:rPr>
        <w:t xml:space="preserve">;</w:t>
      </w:r>
      <w:r>
        <w:rPr>
          <w:i/>
          <w:sz w:val="24"/>
          <w:szCs w:val="24"/>
        </w:rPr>
      </w:r>
      <w:r>
        <w:rPr>
          <w:i/>
          <w:sz w:val="24"/>
          <w:szCs w:val="24"/>
        </w:rPr>
      </w:r>
    </w:p>
    <w:p>
      <w:pPr>
        <w:pStyle w:val="1329"/>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lang w:val="ru-RU"/>
        </w:rPr>
        <w:t xml:space="preserve">п</w:t>
      </w:r>
      <w:r>
        <w:rPr>
          <w:sz w:val="24"/>
          <w:szCs w:val="24"/>
        </w:rPr>
        <w:t xml:space="preserve">исьмо, подписанное единоличным исполнительным органом юридического лица, содержащее сведения о заключенном договоре о привлечении банковского платежного агента/субагента (с указанием контрагента, наименования договора, его реквизитов и срока действия)</w:t>
      </w:r>
      <w:r>
        <w:rPr>
          <w:sz w:val="24"/>
          <w:szCs w:val="24"/>
          <w:lang w:val="ru-RU"/>
        </w:rPr>
        <w:t xml:space="preserve"> – для банковского платежного аге</w:t>
      </w:r>
      <w:r>
        <w:rPr>
          <w:sz w:val="24"/>
          <w:szCs w:val="24"/>
          <w:lang w:val="ru-RU"/>
        </w:rPr>
        <w:t xml:space="preserve">н</w:t>
      </w:r>
      <w:r>
        <w:rPr>
          <w:sz w:val="24"/>
          <w:szCs w:val="24"/>
          <w:lang w:val="ru-RU"/>
        </w:rPr>
        <w:t xml:space="preserve">та/субагента</w:t>
      </w:r>
      <w:r>
        <w:rPr>
          <w:sz w:val="24"/>
          <w:szCs w:val="24"/>
          <w:lang w:val="ru-RU"/>
        </w:rPr>
        <w:t xml:space="preserve">.</w:t>
      </w:r>
      <w:r>
        <w:rPr>
          <w:i/>
          <w:sz w:val="24"/>
          <w:szCs w:val="24"/>
        </w:rPr>
      </w:r>
      <w:r>
        <w:rPr>
          <w:i/>
          <w:sz w:val="24"/>
          <w:szCs w:val="24"/>
        </w:rPr>
      </w:r>
    </w:p>
    <w:p>
      <w:pPr>
        <w:pStyle w:val="1329"/>
        <w:ind w:left="0" w:firstLine="709"/>
        <w:tabs>
          <w:tab w:val="left" w:pos="0" w:leader="none"/>
          <w:tab w:val="left" w:pos="284" w:leader="none"/>
          <w:tab w:val="left" w:pos="567" w:leader="none"/>
          <w:tab w:val="left" w:pos="1134" w:leader="none"/>
        </w:tabs>
        <w:rPr>
          <w:b/>
          <w:sz w:val="24"/>
          <w:szCs w:val="24"/>
        </w:rPr>
      </w:pPr>
      <w:r>
        <w:rPr>
          <w:b/>
          <w:sz w:val="24"/>
          <w:szCs w:val="24"/>
        </w:rPr>
        <w:t xml:space="preserve">При открытии </w:t>
      </w:r>
      <w:r>
        <w:rPr>
          <w:b/>
          <w:sz w:val="24"/>
          <w:szCs w:val="24"/>
          <w:u w:val="single"/>
        </w:rPr>
        <w:t xml:space="preserve">юридическим лицом специального счета</w:t>
      </w:r>
      <w:r>
        <w:rPr>
          <w:b/>
          <w:sz w:val="24"/>
          <w:szCs w:val="24"/>
        </w:rPr>
        <w:t xml:space="preserve"> в </w:t>
      </w:r>
      <w:r>
        <w:rPr>
          <w:color w:val="000000"/>
          <w:sz w:val="24"/>
          <w:szCs w:val="24"/>
        </w:rPr>
        <w:t xml:space="preserve">соответствии </w:t>
        <w:br w:type="textWrapping" w:clear="all"/>
        <w:t xml:space="preserve">с требованиями Жилищного кодекса Российской Федерации от 29.12.2004 № 188-ФЗ </w:t>
        <w:br w:type="textWrapping" w:clear="all"/>
        <w:t xml:space="preserve">(далее – Жилищный кодекс) </w:t>
      </w:r>
      <w:r>
        <w:rPr>
          <w:b/>
          <w:sz w:val="24"/>
          <w:szCs w:val="24"/>
        </w:rPr>
        <w:t xml:space="preserve">дополнительно представляется: </w:t>
      </w:r>
      <w:r>
        <w:rPr>
          <w:b/>
          <w:sz w:val="24"/>
          <w:szCs w:val="24"/>
        </w:rPr>
      </w:r>
      <w:r>
        <w:rPr>
          <w:b/>
          <w:sz w:val="24"/>
          <w:szCs w:val="24"/>
        </w:rPr>
      </w:r>
    </w:p>
    <w:p>
      <w:pPr>
        <w:pStyle w:val="1319"/>
        <w:numPr>
          <w:ilvl w:val="0"/>
          <w:numId w:val="14"/>
        </w:numPr>
        <w:ind w:left="0" w:firstLine="709"/>
        <w:jc w:val="both"/>
        <w:tabs>
          <w:tab w:val="left" w:pos="0" w:leader="none"/>
          <w:tab w:val="left" w:pos="993" w:leader="none"/>
          <w:tab w:val="left" w:pos="1134" w:leader="none"/>
          <w:tab w:val="left" w:pos="1560" w:leader="none"/>
        </w:tabs>
        <w:rPr>
          <w:sz w:val="24"/>
          <w:szCs w:val="24"/>
        </w:rPr>
      </w:pPr>
      <w:r>
        <w:rPr>
          <w:sz w:val="24"/>
          <w:szCs w:val="24"/>
        </w:rPr>
        <w:t xml:space="preserve">протокол решения общего собрания собственников помещений в многоквартирном доме, принятого в соответствии со статьями 44 и 170 Жилищного кодекса,</w:t>
      </w:r>
      <w:r>
        <w:rPr>
          <w:color w:val="000000"/>
          <w:sz w:val="24"/>
          <w:szCs w:val="24"/>
        </w:rPr>
        <w:t xml:space="preserve"> </w:t>
      </w:r>
      <w:r>
        <w:rPr>
          <w:sz w:val="24"/>
          <w:szCs w:val="24"/>
        </w:rPr>
        <w:t xml:space="preserve">в котором</w:t>
        <w:br w:type="textWrapping" w:clear="all"/>
        <w:t xml:space="preserve">АО «Россельхозбанк» указан в качестве кредитной организации, в которой будет открыт </w:t>
      </w:r>
      <w:r>
        <w:rPr>
          <w:bCs/>
          <w:sz w:val="24"/>
          <w:szCs w:val="24"/>
        </w:rPr>
        <w:t xml:space="preserve">специальный банковский счет для формирования фонда капитального ремонта в валюте Российской Федерации (в соответствии с Жилищным кодексом Российской Федерации)</w:t>
      </w:r>
      <w:r>
        <w:rPr>
          <w:sz w:val="24"/>
          <w:szCs w:val="24"/>
        </w:rPr>
        <w:t xml:space="preserve">.</w:t>
      </w:r>
      <w:r>
        <w:rPr>
          <w:sz w:val="24"/>
          <w:szCs w:val="24"/>
        </w:rPr>
      </w:r>
      <w:r>
        <w:rPr>
          <w:sz w:val="24"/>
          <w:szCs w:val="24"/>
        </w:rPr>
      </w:r>
    </w:p>
    <w:p>
      <w:pPr>
        <w:pStyle w:val="1329"/>
        <w:ind w:left="0" w:firstLine="709"/>
        <w:tabs>
          <w:tab w:val="left" w:pos="0" w:leader="none"/>
          <w:tab w:val="left" w:pos="284" w:leader="none"/>
          <w:tab w:val="left" w:pos="993" w:leader="none"/>
          <w:tab w:val="left" w:pos="1134" w:leader="none"/>
          <w:tab w:val="left" w:pos="1560" w:leader="none"/>
        </w:tabs>
        <w:rPr>
          <w:b/>
          <w:sz w:val="24"/>
          <w:szCs w:val="24"/>
        </w:rPr>
      </w:pPr>
      <w:r>
        <w:rPr>
          <w:b/>
          <w:sz w:val="24"/>
          <w:szCs w:val="24"/>
        </w:rPr>
        <w:t xml:space="preserve">Для открытия счета довер</w:t>
      </w:r>
      <w:r>
        <w:rPr>
          <w:b/>
          <w:sz w:val="24"/>
          <w:szCs w:val="24"/>
        </w:rPr>
        <w:t xml:space="preserve">ительного управления средствами пенсионных накоплений (далее – Счет ДУ СПН) в рамках требований Федерального закона от 07.05.1998 № 75-ФЗ «О негосударственных пенсионных фондах» Управляющей компанией дополнительно представляются в Банк следующие документы:</w:t>
      </w:r>
      <w:r>
        <w:rPr>
          <w:b/>
          <w:sz w:val="24"/>
          <w:szCs w:val="24"/>
        </w:rPr>
      </w:r>
      <w:r>
        <w:rPr>
          <w:b/>
          <w:sz w:val="24"/>
          <w:szCs w:val="24"/>
        </w:rPr>
      </w:r>
    </w:p>
    <w:p>
      <w:pPr>
        <w:pStyle w:val="1319"/>
        <w:ind w:firstLine="709"/>
        <w:jc w:val="both"/>
        <w:tabs>
          <w:tab w:val="left" w:pos="0"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Договор доверительного управления средствами пенсионных накоплений;</w:t>
      </w:r>
      <w:r>
        <w:rPr>
          <w:sz w:val="24"/>
          <w:szCs w:val="24"/>
        </w:rPr>
      </w:r>
      <w:r>
        <w:rPr>
          <w:sz w:val="24"/>
          <w:szCs w:val="24"/>
        </w:rPr>
      </w:r>
    </w:p>
    <w:p>
      <w:pPr>
        <w:pStyle w:val="1319"/>
        <w:ind w:firstLine="709"/>
        <w:jc w:val="both"/>
        <w:tabs>
          <w:tab w:val="left" w:pos="0"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Договор об оказании специализированным депозитарием услуг управляющей компании;</w:t>
      </w:r>
      <w:r>
        <w:rPr>
          <w:sz w:val="24"/>
          <w:szCs w:val="24"/>
        </w:rPr>
      </w:r>
      <w:r>
        <w:rPr>
          <w:sz w:val="24"/>
          <w:szCs w:val="24"/>
        </w:rPr>
      </w:r>
    </w:p>
    <w:p>
      <w:pPr>
        <w:pStyle w:val="1319"/>
        <w:ind w:firstLine="709"/>
        <w:jc w:val="both"/>
        <w:tabs>
          <w:tab w:val="left" w:pos="0" w:leader="none"/>
          <w:tab w:val="left" w:pos="284"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документ, содержащий образец подписи представителя специализированного депозитария (далее – Спецдепозитарий), уполномоченного от имени Спецдепозитария давать согласие на списание денежных средств со Счета ДУ СПН (в виде копии карточки </w:t>
      </w:r>
      <w:r>
        <w:rPr>
          <w:sz w:val="24"/>
          <w:szCs w:val="24"/>
        </w:rPr>
        <w:br w:type="textWrapping" w:clear="all"/>
      </w:r>
      <w:r>
        <w:rPr>
          <w:sz w:val="24"/>
          <w:szCs w:val="24"/>
        </w:rPr>
        <w:t xml:space="preserve">с образцами подписей и оттиска печати или иного документа, в котором подпись представителя удостоверена нотариусом);</w:t>
      </w:r>
      <w:r>
        <w:rPr>
          <w:sz w:val="24"/>
          <w:szCs w:val="24"/>
        </w:rPr>
      </w:r>
      <w:r>
        <w:rPr>
          <w:sz w:val="24"/>
          <w:szCs w:val="24"/>
        </w:rPr>
      </w:r>
    </w:p>
    <w:p>
      <w:pPr>
        <w:pStyle w:val="1319"/>
        <w:ind w:firstLine="709"/>
        <w:jc w:val="both"/>
        <w:tabs>
          <w:tab w:val="left" w:pos="0"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документ, подтверждающий полномочия представителя Спецдепозитария, уполномоченного давать согласие на списание денежных средств со Счета ДУ СПН (оригиналы либо</w:t>
      </w:r>
      <w:r>
        <w:rPr>
          <w:sz w:val="24"/>
          <w:szCs w:val="24"/>
        </w:rPr>
        <w:t xml:space="preserve"> нотариально удостоверенные копии, либо копии, удостоверенные руководителем и оттиском печати Спецдепозитария с предъявлением оригиналов документов для обозрения, либо копии, удостоверенные работником Банка на основании предъявленного оригинала документа);</w:t>
      </w:r>
      <w:r>
        <w:rPr>
          <w:sz w:val="24"/>
          <w:szCs w:val="24"/>
        </w:rPr>
      </w:r>
      <w:r>
        <w:rPr>
          <w:sz w:val="24"/>
          <w:szCs w:val="24"/>
        </w:rPr>
      </w:r>
    </w:p>
    <w:p>
      <w:pPr>
        <w:pStyle w:val="1329"/>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rPr>
        <w:t xml:space="preserve">Соглашение о списании (по требованию АО</w:t>
      </w:r>
      <w:r>
        <w:rPr>
          <w:sz w:val="24"/>
          <w:szCs w:val="24"/>
          <w:lang w:val="ru-RU"/>
        </w:rPr>
        <w:t xml:space="preserve"> </w:t>
      </w:r>
      <w:r>
        <w:rPr>
          <w:sz w:val="24"/>
          <w:szCs w:val="24"/>
        </w:rPr>
        <w:t xml:space="preserve">«Россельхозбанк» без дополнительного распоряжения Клиента) в пользу АО «Россельхозбанк» денежных средств, причитающихся Банку за расчетно-кассовое обслуживание по Счету ДУ СПН, заключенного между Клиентом и другой кредитной организацией (в к</w:t>
      </w:r>
      <w:r>
        <w:rPr>
          <w:sz w:val="24"/>
          <w:szCs w:val="24"/>
        </w:rPr>
        <w:t xml:space="preserve">оторой открыт иной банковский счет Управляющей компании) (оригинал или надлежащим образом заверенная копия) – представляется в Банк в случае отсутствия в Банке иного (отличного от Счета ДУ СПН) действующего открытого Управляющей компании банковского счета.</w:t>
      </w:r>
      <w:r>
        <w:rPr>
          <w:i/>
          <w:sz w:val="24"/>
          <w:szCs w:val="24"/>
        </w:rPr>
      </w:r>
      <w:r>
        <w:rPr>
          <w:i/>
          <w:sz w:val="24"/>
          <w:szCs w:val="24"/>
        </w:rPr>
      </w:r>
    </w:p>
    <w:p>
      <w:pPr>
        <w:pStyle w:val="1329"/>
        <w:ind w:left="0"/>
        <w:jc w:val="center"/>
        <w:spacing w:before="120"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необходимых </w:t>
      </w:r>
      <w:r>
        <w:rPr>
          <w:b/>
          <w:sz w:val="24"/>
          <w:szCs w:val="24"/>
          <w:lang w:val="ru-RU"/>
        </w:rPr>
        <w:br w:type="textWrapping" w:clear="all"/>
      </w:r>
      <w:r>
        <w:rPr>
          <w:b/>
          <w:sz w:val="24"/>
          <w:szCs w:val="24"/>
          <w:lang w:val="ru-RU"/>
        </w:rPr>
        <w:t xml:space="preserve">для </w:t>
      </w:r>
      <w:r>
        <w:rPr>
          <w:b/>
          <w:sz w:val="24"/>
          <w:szCs w:val="24"/>
          <w:lang w:val="ru-RU"/>
        </w:rPr>
        <w:t xml:space="preserve">подключения к системе дистанционного банковского обслуживания</w:t>
      </w:r>
      <w:r>
        <w:rPr>
          <w:rStyle w:val="1341"/>
          <w:b/>
          <w:sz w:val="24"/>
          <w:szCs w:val="24"/>
          <w:lang w:val="ru-RU"/>
        </w:rPr>
        <w:endnoteReference w:id="12"/>
      </w:r>
      <w:r>
        <w:rPr>
          <w:b/>
          <w:sz w:val="24"/>
          <w:szCs w:val="24"/>
          <w:lang w:val="ru-RU"/>
        </w:rPr>
      </w:r>
      <w:r>
        <w:rPr>
          <w:b/>
          <w:sz w:val="24"/>
          <w:szCs w:val="24"/>
          <w:lang w:val="ru-RU"/>
        </w:rPr>
      </w:r>
    </w:p>
    <w:p>
      <w:pPr>
        <w:pStyle w:val="1319"/>
        <w:ind w:firstLine="709"/>
        <w:jc w:val="both"/>
        <w:widowControl/>
        <w:tabs>
          <w:tab w:val="left" w:pos="1134" w:leader="none"/>
          <w:tab w:val="left" w:pos="1418"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информационного обмена</w:t>
      </w:r>
      <w:r>
        <w:rPr>
          <w:sz w:val="24"/>
          <w:szCs w:val="24"/>
        </w:rPr>
        <w:t xml:space="preserve"> </w:t>
      </w:r>
      <w:r>
        <w:rPr>
          <w:sz w:val="24"/>
          <w:szCs w:val="24"/>
        </w:rPr>
        <w:t xml:space="preserve">по форме Приложения 7 к Регламенту УЦ РСХБ</w:t>
      </w:r>
      <w:r>
        <w:rPr>
          <w:sz w:val="24"/>
          <w:szCs w:val="24"/>
        </w:rPr>
        <w:t xml:space="preserve"> </w:t>
      </w:r>
      <w:r>
        <w:rPr>
          <w:sz w:val="24"/>
          <w:szCs w:val="24"/>
        </w:rPr>
        <w:t xml:space="preserve">по каждому Субъекту информационного обмена в 2-х экземплярах каждое.</w:t>
      </w:r>
      <w:r>
        <w:rPr>
          <w:sz w:val="24"/>
          <w:szCs w:val="24"/>
        </w:rPr>
      </w:r>
      <w:r>
        <w:rPr>
          <w:sz w:val="24"/>
          <w:szCs w:val="24"/>
        </w:rPr>
      </w:r>
    </w:p>
    <w:p>
      <w:pPr>
        <w:pStyle w:val="1319"/>
        <w:ind w:firstLine="709"/>
        <w:jc w:val="both"/>
        <w:widowControl/>
        <w:tabs>
          <w:tab w:val="left" w:pos="1134" w:leader="none"/>
          <w:tab w:val="left" w:pos="1418"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w:t>
      </w:r>
      <w:r>
        <w:rPr>
          <w:sz w:val="24"/>
          <w:szCs w:val="24"/>
        </w:rPr>
        <w:t xml:space="preserve"> </w:t>
      </w:r>
      <w:r>
        <w:rPr>
          <w:sz w:val="24"/>
          <w:szCs w:val="24"/>
        </w:rPr>
        <w:br w:type="textWrapping" w:clear="all"/>
      </w:r>
      <w:r>
        <w:rPr>
          <w:sz w:val="24"/>
          <w:szCs w:val="24"/>
        </w:rPr>
        <w:t xml:space="preserve">в </w:t>
      </w:r>
      <w:r>
        <w:rPr>
          <w:sz w:val="24"/>
          <w:szCs w:val="24"/>
        </w:rPr>
        <w:t xml:space="preserve">соответствии с порядком, установленным </w:t>
      </w:r>
      <w:r>
        <w:rPr>
          <w:sz w:val="24"/>
          <w:szCs w:val="24"/>
        </w:rPr>
        <w:t xml:space="preserve">Р</w:t>
      </w:r>
      <w:r>
        <w:rPr>
          <w:sz w:val="24"/>
          <w:szCs w:val="24"/>
        </w:rPr>
        <w:t xml:space="preserve">егламентом УЦ РСХБ, </w:t>
      </w:r>
      <w:r>
        <w:rPr>
          <w:sz w:val="24"/>
          <w:szCs w:val="24"/>
        </w:rPr>
        <w:t xml:space="preserve">в электронном виде и на бумажном носителе </w:t>
      </w:r>
      <w:r>
        <w:rPr>
          <w:sz w:val="24"/>
          <w:szCs w:val="24"/>
        </w:rPr>
        <w:t xml:space="preserve">по форме Приложения 9 к Регламенту УЦ РСХБ</w:t>
      </w:r>
      <w:r>
        <w:rPr>
          <w:sz w:val="24"/>
          <w:szCs w:val="24"/>
        </w:rPr>
        <w:t xml:space="preserve"> </w:t>
      </w:r>
      <w:r>
        <w:rPr>
          <w:sz w:val="24"/>
          <w:szCs w:val="24"/>
        </w:rPr>
        <w:t xml:space="preserve">в двух экземплярах</w:t>
      </w:r>
      <w:r>
        <w:rPr>
          <w:sz w:val="24"/>
          <w:szCs w:val="24"/>
        </w:rPr>
        <w:t xml:space="preserve">.</w:t>
      </w:r>
      <w:r>
        <w:rPr>
          <w:sz w:val="24"/>
          <w:szCs w:val="24"/>
        </w:rPr>
      </w:r>
      <w:r>
        <w:rPr>
          <w:sz w:val="24"/>
          <w:szCs w:val="24"/>
        </w:rPr>
      </w:r>
    </w:p>
    <w:p>
      <w:pPr>
        <w:pStyle w:val="1319"/>
        <w:ind w:firstLine="709"/>
        <w:jc w:val="both"/>
        <w:shd w:val="clear" w:color="auto" w:fill="ffffff"/>
        <w:tabs>
          <w:tab w:val="left" w:pos="284" w:leader="none"/>
          <w:tab w:val="left" w:pos="1134" w:leader="none"/>
          <w:tab w:val="num" w:pos="1211" w:leader="none"/>
        </w:tabs>
        <w:rPr>
          <w:color w:val="000000"/>
          <w:sz w:val="24"/>
          <w:szCs w:val="24"/>
        </w:rPr>
      </w:pPr>
      <w:r>
        <w:rPr>
          <w:color w:val="000000"/>
          <w:sz w:val="24"/>
          <w:szCs w:val="24"/>
        </w:rPr>
        <w:t xml:space="preserve">3</w:t>
      </w:r>
      <w:r>
        <w:rPr>
          <w:color w:val="000000"/>
          <w:sz w:val="24"/>
          <w:szCs w:val="24"/>
        </w:rPr>
        <w:t xml:space="preserve">.</w:t>
      </w:r>
      <w:r>
        <w:rPr>
          <w:color w:val="000000"/>
          <w:sz w:val="24"/>
          <w:szCs w:val="24"/>
        </w:rPr>
        <w:tab/>
      </w:r>
      <w:r>
        <w:rPr>
          <w:color w:val="000000"/>
          <w:sz w:val="24"/>
          <w:szCs w:val="24"/>
        </w:rPr>
        <w:t xml:space="preserve">Соглашение о количестве и сочетании подписей по форме Банка</w:t>
      </w:r>
      <w:r>
        <w:rPr>
          <w:rStyle w:val="1341"/>
          <w:color w:val="000000"/>
          <w:sz w:val="24"/>
          <w:szCs w:val="24"/>
        </w:rPr>
        <w:endnoteReference w:id="13"/>
      </w:r>
      <w:r>
        <w:rPr>
          <w:color w:val="000000"/>
          <w:sz w:val="24"/>
          <w:szCs w:val="24"/>
        </w:rPr>
        <w:t xml:space="preserve">.</w:t>
      </w:r>
      <w:r>
        <w:rPr>
          <w:color w:val="000000"/>
          <w:sz w:val="24"/>
          <w:szCs w:val="24"/>
        </w:rPr>
      </w:r>
      <w:r>
        <w:rPr>
          <w:color w:val="000000"/>
          <w:sz w:val="24"/>
          <w:szCs w:val="24"/>
        </w:rPr>
      </w:r>
    </w:p>
    <w:p>
      <w:pPr>
        <w:pStyle w:val="1319"/>
        <w:ind w:firstLine="709"/>
        <w:jc w:val="both"/>
        <w:shd w:val="clear" w:color="auto" w:fill="ffffff"/>
        <w:tabs>
          <w:tab w:val="left" w:pos="0" w:leader="none"/>
          <w:tab w:val="left" w:pos="284" w:leader="none"/>
          <w:tab w:val="num" w:pos="1211" w:leader="none"/>
          <w:tab w:val="left" w:pos="1276" w:leader="none"/>
        </w:tabs>
        <w:rPr>
          <w:color w:val="000000"/>
          <w:sz w:val="24"/>
          <w:szCs w:val="24"/>
        </w:rPr>
      </w:pPr>
      <w:r>
        <w:rPr>
          <w:sz w:val="24"/>
          <w:szCs w:val="24"/>
        </w:rPr>
        <w:t xml:space="preserve">3</w:t>
      </w:r>
      <w:r>
        <w:rPr>
          <w:sz w:val="24"/>
          <w:szCs w:val="24"/>
        </w:rPr>
        <w:t xml:space="preserve">.</w:t>
      </w:r>
      <w:r>
        <w:rPr>
          <w:sz w:val="24"/>
          <w:szCs w:val="24"/>
        </w:rPr>
        <w:t xml:space="preserve">1</w:t>
      </w:r>
      <w:r>
        <w:rPr>
          <w:sz w:val="24"/>
          <w:szCs w:val="24"/>
        </w:rPr>
        <w:t xml:space="preserve">.</w:t>
      </w:r>
      <w:r>
        <w:rPr>
          <w:sz w:val="24"/>
          <w:szCs w:val="24"/>
        </w:rPr>
        <w:tab/>
      </w:r>
      <w:r>
        <w:rPr>
          <w:sz w:val="24"/>
          <w:szCs w:val="24"/>
        </w:rPr>
        <w:t xml:space="preserve">Документы, подтверждающие полномочия лиц, заявленных </w:t>
      </w:r>
      <w:r>
        <w:rPr>
          <w:sz w:val="24"/>
          <w:szCs w:val="24"/>
        </w:rPr>
        <w:t xml:space="preserve">в соглашении о количестве и сочетании подписей по форме Банка</w:t>
      </w:r>
      <w:r>
        <w:rPr>
          <w:sz w:val="24"/>
          <w:szCs w:val="24"/>
        </w:rPr>
        <w:t xml:space="preserve">, на распоряжение денежными средствами на счете с правом подписи (кроме единоличного исполнительного органа).</w:t>
      </w:r>
      <w:r>
        <w:rPr>
          <w:color w:val="000000"/>
          <w:sz w:val="24"/>
          <w:szCs w:val="24"/>
        </w:rPr>
      </w:r>
      <w:r>
        <w:rPr>
          <w:color w:val="000000"/>
          <w:sz w:val="24"/>
          <w:szCs w:val="24"/>
        </w:rPr>
      </w:r>
    </w:p>
    <w:p>
      <w:pPr>
        <w:pStyle w:val="1319"/>
        <w:ind w:firstLine="709"/>
        <w:jc w:val="both"/>
        <w:tabs>
          <w:tab w:val="left" w:pos="1276" w:leader="none"/>
        </w:tabs>
        <w:rPr>
          <w:sz w:val="24"/>
          <w:szCs w:val="24"/>
        </w:rPr>
      </w:pPr>
      <w:r>
        <w:rPr>
          <w:color w:val="000000"/>
          <w:sz w:val="24"/>
          <w:szCs w:val="24"/>
        </w:rPr>
        <w:t xml:space="preserve">3</w:t>
      </w:r>
      <w:r>
        <w:rPr>
          <w:color w:val="000000"/>
          <w:sz w:val="24"/>
          <w:szCs w:val="24"/>
        </w:rPr>
        <w:t xml:space="preserve">.</w:t>
      </w:r>
      <w:r>
        <w:rPr>
          <w:color w:val="000000"/>
          <w:sz w:val="24"/>
          <w:szCs w:val="24"/>
        </w:rPr>
        <w:t xml:space="preserve">2</w:t>
      </w:r>
      <w:r>
        <w:rPr>
          <w:color w:val="000000"/>
          <w:sz w:val="24"/>
          <w:szCs w:val="24"/>
        </w:rPr>
        <w:t xml:space="preserve">.</w:t>
      </w:r>
      <w:r>
        <w:rPr>
          <w:color w:val="000000"/>
          <w:sz w:val="24"/>
          <w:szCs w:val="24"/>
        </w:rPr>
        <w:tab/>
      </w:r>
      <w:r>
        <w:rPr>
          <w:color w:val="000000"/>
          <w:sz w:val="24"/>
          <w:szCs w:val="24"/>
        </w:rPr>
        <w:t xml:space="preserve">Документы, удостоверяющие личность лиц, заявленных </w:t>
      </w:r>
      <w:r>
        <w:rPr>
          <w:sz w:val="24"/>
          <w:szCs w:val="24"/>
        </w:rPr>
        <w:t xml:space="preserve">в соглашении о количестве и сочетании подписей по форме Банка</w:t>
      </w:r>
      <w:r>
        <w:rPr>
          <w:color w:val="000000"/>
          <w:sz w:val="24"/>
          <w:szCs w:val="24"/>
        </w:rPr>
        <w:t xml:space="preserve">. В случае если указанные лица являются иностранными гражданами или лицами без гражданства дополнительно представляется документ, подтверждающий его право на пребыван</w:t>
      </w:r>
      <w:r>
        <w:rPr>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sz w:val="24"/>
          <w:szCs w:val="24"/>
        </w:rPr>
      </w:r>
      <w:r>
        <w:rPr>
          <w:sz w:val="24"/>
          <w:szCs w:val="24"/>
        </w:rPr>
      </w:r>
    </w:p>
    <w:p>
      <w:pPr>
        <w:pStyle w:val="1329"/>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 </w:t>
      </w:r>
      <w:r>
        <w:rPr>
          <w:b/>
          <w:sz w:val="24"/>
          <w:szCs w:val="24"/>
          <w:lang w:val="ru-RU"/>
        </w:rPr>
      </w:r>
      <w:r>
        <w:rPr>
          <w:b/>
          <w:sz w:val="24"/>
          <w:szCs w:val="24"/>
          <w:lang w:val="ru-RU"/>
        </w:rPr>
      </w:r>
    </w:p>
    <w:p>
      <w:pPr>
        <w:pStyle w:val="1329"/>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r>
        <w:rPr>
          <w:b/>
          <w:sz w:val="24"/>
          <w:szCs w:val="24"/>
          <w:lang w:val="ru-RU"/>
        </w:rPr>
      </w:r>
    </w:p>
    <w:p>
      <w:pPr>
        <w:pStyle w:val="1319"/>
        <w:ind w:firstLine="709"/>
        <w:jc w:val="both"/>
        <w:shd w:val="clear" w:color="auto" w:fill="ffffff"/>
        <w:tabs>
          <w:tab w:val="left" w:pos="0" w:leader="none"/>
          <w:tab w:val="left" w:pos="1134"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Документы, подтверждающие полномочия лица (кроме единоличного исполнительного органа) на </w:t>
      </w:r>
      <w:r>
        <w:rPr>
          <w:color w:val="000000"/>
          <w:sz w:val="24"/>
          <w:szCs w:val="24"/>
        </w:rPr>
        <w:t xml:space="preserve">заключение рамочного договора о размещении депозитов </w:t>
      </w:r>
      <w:r>
        <w:rPr>
          <w:color w:val="000000"/>
          <w:sz w:val="24"/>
          <w:szCs w:val="24"/>
        </w:rPr>
        <w:br w:type="textWrapping" w:clear="all"/>
      </w:r>
      <w:r>
        <w:rPr>
          <w:color w:val="000000"/>
          <w:sz w:val="24"/>
          <w:szCs w:val="24"/>
        </w:rPr>
        <w:t xml:space="preserve">и подписание документа о присоединении к Условиям </w:t>
      </w:r>
      <w:r>
        <w:rPr>
          <w:color w:val="000000"/>
          <w:sz w:val="24"/>
          <w:szCs w:val="24"/>
        </w:rPr>
        <w:t xml:space="preserve">по депозитам</w:t>
      </w:r>
      <w:r>
        <w:rPr>
          <w:color w:val="000000"/>
          <w:sz w:val="24"/>
          <w:szCs w:val="24"/>
        </w:rPr>
        <w:t xml:space="preserve">, и/или заключение сделки и подписание подтверждения сделки, и/или на право распоряжаться депозитом.</w:t>
      </w:r>
      <w:r>
        <w:rPr>
          <w:color w:val="000000"/>
          <w:sz w:val="24"/>
          <w:szCs w:val="24"/>
        </w:rPr>
      </w:r>
      <w:r>
        <w:rPr>
          <w:color w:val="000000"/>
          <w:sz w:val="24"/>
          <w:szCs w:val="24"/>
        </w:rPr>
      </w:r>
    </w:p>
    <w:p>
      <w:pPr>
        <w:pStyle w:val="1361"/>
        <w:jc w:val="both"/>
        <w:tabs>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Копия документа, удостоверяющего личность </w:t>
      </w:r>
      <w:r>
        <w:rPr>
          <w:rFonts w:ascii="Times New Roman" w:hAnsi="Times New Roman" w:cs="Times New Roman"/>
          <w:sz w:val="24"/>
          <w:szCs w:val="24"/>
        </w:rPr>
        <w:t xml:space="preserve">лица, </w:t>
      </w:r>
      <w:r>
        <w:rPr>
          <w:rFonts w:ascii="Times New Roman" w:hAnsi="Times New Roman" w:cs="Times New Roman"/>
          <w:sz w:val="24"/>
          <w:szCs w:val="24"/>
        </w:rPr>
        <w:t xml:space="preserve">заключающего рамочный</w:t>
      </w:r>
      <w:r>
        <w:rPr>
          <w:rFonts w:ascii="Times New Roman" w:hAnsi="Times New Roman" w:cs="Times New Roman"/>
          <w:sz w:val="24"/>
          <w:szCs w:val="24"/>
        </w:rPr>
        <w:t xml:space="preserve"> договор</w:t>
      </w:r>
      <w:r>
        <w:rPr>
          <w:rFonts w:ascii="Times New Roman" w:hAnsi="Times New Roman" w:cs="Times New Roman"/>
          <w:sz w:val="24"/>
          <w:szCs w:val="24"/>
        </w:rPr>
        <w:t xml:space="preserve"> о размещении депозитов и подписывающего документ о присоединении к Условиям</w:t>
      </w:r>
      <w:r>
        <w:rPr>
          <w:rFonts w:ascii="Times New Roman" w:hAnsi="Times New Roman" w:cs="Times New Roman"/>
          <w:sz w:val="24"/>
          <w:szCs w:val="24"/>
        </w:rPr>
        <w:t xml:space="preserve"> по депозитам</w:t>
      </w:r>
      <w:r>
        <w:rPr>
          <w:rFonts w:ascii="Times New Roman" w:hAnsi="Times New Roman" w:cs="Times New Roman"/>
          <w:sz w:val="24"/>
          <w:szCs w:val="24"/>
        </w:rPr>
        <w:t xml:space="preserve">, и/или заключающего сделку и подписывающего подтверждение сделки, и/или лица, распоряжающегося депозитом</w:t>
      </w:r>
      <w:r>
        <w:rPr>
          <w:rFonts w:ascii="Times New Roman" w:hAnsi="Times New Roman" w:cs="Times New Roman"/>
          <w:color w:val="000000"/>
          <w:sz w:val="24"/>
          <w:szCs w:val="24"/>
        </w:rPr>
        <w:t xml:space="preserve"> (паспорт гражданина Российской Федерации – 2, 3 страницы и страница с указанием места регистрации, паспорт иностранного гражданина – аналогичные по содержанию страницы),</w:t>
      </w:r>
      <w:r>
        <w:rPr>
          <w:rFonts w:ascii="Times New Roman" w:hAnsi="Times New Roman" w:cs="Times New Roman"/>
          <w:sz w:val="24"/>
          <w:szCs w:val="24"/>
        </w:rPr>
        <w:t xml:space="preserve"> либо сведения</w:t>
      </w:r>
      <w:r>
        <w:rPr>
          <w:rFonts w:ascii="Times New Roman" w:hAnsi="Times New Roman" w:cs="Times New Roman"/>
          <w:sz w:val="24"/>
          <w:szCs w:val="24"/>
        </w:rPr>
        <w:t xml:space="preserve"> 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руководителя юридического лица</w:t>
      </w:r>
      <w:r>
        <w:rPr>
          <w:rStyle w:val="1341"/>
          <w:rFonts w:ascii="Times New Roman" w:hAnsi="Times New Roman"/>
          <w:sz w:val="24"/>
          <w:szCs w:val="24"/>
        </w:rPr>
        <w:endnoteReference w:id="14"/>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357"/>
        <w:ind w:left="0"/>
        <w:jc w:val="center"/>
        <w:spacing w:before="120" w:after="120" w:line="240" w:lineRule="auto"/>
        <w:widowControl w:val="off"/>
        <w:tabs>
          <w:tab w:val="left" w:pos="1418" w:leader="none"/>
          <w:tab w:val="left" w:pos="1702" w:leader="none"/>
        </w:tabs>
        <w:rPr>
          <w:rFonts w:ascii="Times New Roman" w:hAnsi="Times New Roman" w:eastAsia="Times New Roman"/>
          <w:b/>
          <w:sz w:val="24"/>
          <w:szCs w:val="24"/>
          <w:lang w:eastAsia="en-US"/>
        </w:rPr>
      </w:pPr>
      <w:r>
        <w:rPr>
          <w:rFonts w:ascii="Times New Roman" w:hAnsi="Times New Roman" w:eastAsia="Times New Roman"/>
          <w:b/>
          <w:sz w:val="24"/>
          <w:szCs w:val="24"/>
          <w:lang w:eastAsia="en-US"/>
        </w:rPr>
        <w:t xml:space="preserve">V. </w:t>
      </w:r>
      <w:r>
        <w:rPr>
          <w:rFonts w:ascii="Times New Roman" w:hAnsi="Times New Roman" w:eastAsia="Times New Roman"/>
          <w:b/>
          <w:sz w:val="24"/>
          <w:szCs w:val="24"/>
          <w:lang w:eastAsia="ru-RU"/>
        </w:rPr>
        <w:t xml:space="preserve">Дополнительный перечень документов (к разделу I</w:t>
      </w:r>
      <w:r>
        <w:rPr>
          <w:rFonts w:ascii="Times New Roman" w:hAnsi="Times New Roman" w:eastAsia="Times New Roman"/>
          <w:b/>
          <w:sz w:val="24"/>
          <w:szCs w:val="24"/>
          <w:lang w:eastAsia="en-US"/>
        </w:rPr>
        <w:t xml:space="preserve">), </w:t>
      </w:r>
      <w:r>
        <w:rPr>
          <w:rFonts w:ascii="Times New Roman" w:hAnsi="Times New Roman" w:eastAsia="Times New Roman"/>
          <w:b/>
          <w:sz w:val="24"/>
          <w:szCs w:val="24"/>
          <w:lang w:eastAsia="en-US"/>
        </w:rPr>
        <w:br w:type="textWrapping" w:clear="all"/>
      </w:r>
      <w:r>
        <w:rPr>
          <w:rFonts w:ascii="Times New Roman" w:hAnsi="Times New Roman" w:eastAsia="Times New Roman"/>
          <w:b/>
          <w:sz w:val="24"/>
          <w:szCs w:val="24"/>
          <w:lang w:eastAsia="en-US"/>
        </w:rPr>
        <w:t xml:space="preserve">необходимых для выпуска Бизнес-карты к расчетному счету</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319"/>
        <w:numPr>
          <w:ilvl w:val="0"/>
          <w:numId w:val="18"/>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val="en-US" w:eastAsia="en-US"/>
        </w:rPr>
        <w:t xml:space="preserve">Заявление на получение </w:t>
      </w:r>
      <w:r>
        <w:rPr>
          <w:bCs/>
          <w:sz w:val="24"/>
          <w:szCs w:val="24"/>
          <w:lang w:eastAsia="en-US"/>
        </w:rPr>
        <w:t xml:space="preserve">Би</w:t>
      </w:r>
      <w:r>
        <w:rPr>
          <w:bCs/>
          <w:sz w:val="24"/>
          <w:szCs w:val="24"/>
          <w:lang w:val="en-US" w:eastAsia="en-US"/>
        </w:rPr>
        <w:t xml:space="preserve">знес-карты</w:t>
      </w:r>
      <w:r>
        <w:rPr>
          <w:bCs/>
          <w:sz w:val="24"/>
          <w:szCs w:val="24"/>
          <w:lang w:eastAsia="en-US"/>
        </w:rPr>
        <w:t xml:space="preserve"> АО «Россельхозбанк» к расчетному счету </w:t>
      </w:r>
      <w:r>
        <w:rPr>
          <w:bCs/>
          <w:sz w:val="24"/>
          <w:szCs w:val="24"/>
          <w:lang w:eastAsia="en-US"/>
        </w:rPr>
        <w:br w:type="textWrapping" w:clear="all"/>
      </w:r>
      <w:r>
        <w:rPr>
          <w:bCs/>
          <w:sz w:val="24"/>
          <w:szCs w:val="24"/>
          <w:lang w:eastAsia="en-US"/>
        </w:rPr>
        <w:t xml:space="preserve">в рамках Единого сервисного договора</w:t>
      </w:r>
      <w:r>
        <w:rPr>
          <w:bCs/>
          <w:sz w:val="24"/>
          <w:szCs w:val="24"/>
          <w:lang w:eastAsia="en-US"/>
        </w:rPr>
        <w:t xml:space="preserve"> </w:t>
      </w:r>
      <w:r>
        <w:rPr>
          <w:bCs/>
          <w:sz w:val="24"/>
          <w:szCs w:val="24"/>
          <w:lang w:eastAsia="en-US"/>
        </w:rPr>
        <w:t xml:space="preserve">(при выпуске Бизнес-карты работнику Клиента).</w:t>
      </w:r>
      <w:r>
        <w:rPr>
          <w:sz w:val="24"/>
          <w:szCs w:val="24"/>
          <w:lang w:eastAsia="en-US"/>
        </w:rPr>
      </w:r>
      <w:r>
        <w:rPr>
          <w:sz w:val="24"/>
          <w:szCs w:val="24"/>
          <w:lang w:eastAsia="en-US"/>
        </w:rPr>
      </w:r>
    </w:p>
    <w:p>
      <w:pPr>
        <w:pStyle w:val="1319"/>
        <w:numPr>
          <w:ilvl w:val="0"/>
          <w:numId w:val="18"/>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eastAsia="en-US"/>
        </w:rPr>
        <w:t xml:space="preserve">Заявление о присоединении </w:t>
      </w:r>
      <w:r>
        <w:rPr>
          <w:sz w:val="24"/>
          <w:szCs w:val="24"/>
        </w:rPr>
        <w:t xml:space="preserve">к Условиям выпуска и обслуживания Бизнес-карт </w:t>
      </w:r>
      <w:r>
        <w:rPr>
          <w:bCs/>
          <w:spacing w:val="-6"/>
          <w:sz w:val="24"/>
          <w:szCs w:val="24"/>
        </w:rPr>
        <w:t xml:space="preserve">АО «Россельхозбанк» </w:t>
      </w:r>
      <w:r>
        <w:rPr>
          <w:sz w:val="24"/>
          <w:szCs w:val="24"/>
        </w:rPr>
        <w:t xml:space="preserve">к расчетному счету и выпуска Бизнес-карт в рамках Единого сервисного договора/</w:t>
      </w:r>
      <w:r>
        <w:rPr>
          <w:bCs/>
          <w:sz w:val="24"/>
          <w:szCs w:val="24"/>
          <w:lang w:eastAsia="en-US"/>
        </w:rPr>
        <w:t xml:space="preserve">Заявление о </w:t>
      </w:r>
      <w:r>
        <w:rPr>
          <w:sz w:val="24"/>
          <w:szCs w:val="24"/>
        </w:rPr>
        <w:t xml:space="preserve">присоединении к Условиям открытия банковских счетов и расчетно-кассового обслуживания клиента в рамках Единого сервисного договора.</w:t>
      </w:r>
      <w:r>
        <w:rPr>
          <w:sz w:val="24"/>
          <w:szCs w:val="24"/>
          <w:lang w:eastAsia="en-US"/>
        </w:rPr>
      </w:r>
      <w:r>
        <w:rPr>
          <w:sz w:val="24"/>
          <w:szCs w:val="24"/>
          <w:lang w:eastAsia="en-US"/>
        </w:rPr>
      </w:r>
    </w:p>
    <w:p>
      <w:pPr>
        <w:pStyle w:val="1319"/>
        <w:numPr>
          <w:ilvl w:val="0"/>
          <w:numId w:val="18"/>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color w:val="000000"/>
          <w:sz w:val="24"/>
          <w:szCs w:val="24"/>
          <w:lang w:val="en-US" w:eastAsia="en-US"/>
        </w:rPr>
        <w:t xml:space="preserve">Копия документа, удостоверяющего личность</w:t>
      </w:r>
      <w:r>
        <w:rPr>
          <w:sz w:val="24"/>
          <w:szCs w:val="24"/>
          <w:lang w:val="en-US" w:eastAsia="en-US"/>
        </w:rPr>
        <w:t xml:space="preserve"> работника Клиента, на имя которого выпускается </w:t>
      </w:r>
      <w:r>
        <w:rPr>
          <w:sz w:val="24"/>
          <w:szCs w:val="24"/>
          <w:lang w:eastAsia="en-US"/>
        </w:rPr>
        <w:t xml:space="preserve">Бизнес-</w:t>
      </w:r>
      <w:r>
        <w:rPr>
          <w:sz w:val="24"/>
          <w:szCs w:val="24"/>
          <w:lang w:val="en-US" w:eastAsia="en-US"/>
        </w:rPr>
        <w:t xml:space="preserve">карта</w:t>
      </w:r>
      <w:r>
        <w:rPr>
          <w:sz w:val="24"/>
          <w:szCs w:val="24"/>
          <w:lang w:eastAsia="en-US"/>
        </w:rPr>
        <w:t xml:space="preserve">, заверенная подписью уполномоченного лица </w:t>
      </w:r>
      <w:r>
        <w:rPr>
          <w:sz w:val="24"/>
          <w:szCs w:val="24"/>
          <w:lang w:val="en-US" w:eastAsia="en-US"/>
        </w:rPr>
        <w:t xml:space="preserve">Клиента (самим Клиентом) и оттиском</w:t>
      </w:r>
      <w:r>
        <w:rPr>
          <w:sz w:val="24"/>
          <w:szCs w:val="24"/>
          <w:lang w:eastAsia="en-US"/>
        </w:rPr>
        <w:t xml:space="preserve"> </w:t>
      </w:r>
      <w:r>
        <w:rPr>
          <w:sz w:val="24"/>
          <w:szCs w:val="24"/>
          <w:lang w:val="en-US" w:eastAsia="en-US"/>
        </w:rPr>
        <w:t xml:space="preserve">печати Клиента</w:t>
      </w:r>
      <w:r>
        <w:rPr>
          <w:sz w:val="24"/>
          <w:szCs w:val="24"/>
          <w:lang w:eastAsia="en-US"/>
        </w:rPr>
        <w:t xml:space="preserve"> (при наличии)</w:t>
      </w:r>
      <w:r>
        <w:rPr>
          <w:sz w:val="24"/>
          <w:szCs w:val="24"/>
          <w:lang w:val="en-US" w:eastAsia="en-US"/>
        </w:rPr>
        <w:t xml:space="preserve">.</w:t>
      </w:r>
      <w:r>
        <w:rPr>
          <w:sz w:val="24"/>
          <w:szCs w:val="24"/>
          <w:lang w:eastAsia="en-US"/>
        </w:rPr>
      </w:r>
      <w:r>
        <w:rPr>
          <w:sz w:val="24"/>
          <w:szCs w:val="24"/>
          <w:lang w:eastAsia="en-US"/>
        </w:rPr>
      </w:r>
    </w:p>
    <w:p>
      <w:pPr>
        <w:pStyle w:val="1319"/>
        <w:numPr>
          <w:ilvl w:val="0"/>
          <w:numId w:val="18"/>
        </w:numPr>
        <w:ind w:left="0" w:firstLine="709"/>
        <w:jc w:val="both"/>
        <w:shd w:val="clear" w:color="auto" w:fill="ffffff"/>
        <w:tabs>
          <w:tab w:val="left" w:pos="0" w:leader="none"/>
          <w:tab w:val="left" w:pos="142" w:leader="none"/>
          <w:tab w:val="left" w:pos="567" w:leader="none"/>
          <w:tab w:val="left" w:pos="851" w:leader="none"/>
          <w:tab w:val="left" w:pos="1134" w:leader="none"/>
        </w:tabs>
        <w:rPr>
          <w:sz w:val="24"/>
          <w:szCs w:val="24"/>
          <w:lang w:eastAsia="en-US"/>
        </w:rPr>
      </w:pPr>
      <w:r>
        <w:rPr>
          <w:sz w:val="24"/>
          <w:szCs w:val="24"/>
        </w:rPr>
        <w:t xml:space="preserve">Доверенность на представителя/представителей Клиента, уполномоченного/</w:t>
      </w:r>
      <w:r>
        <w:rPr>
          <w:sz w:val="24"/>
          <w:szCs w:val="24"/>
        </w:rPr>
        <w:t xml:space="preserve"> </w:t>
      </w:r>
      <w:r>
        <w:rPr>
          <w:sz w:val="24"/>
          <w:szCs w:val="24"/>
        </w:rPr>
        <w:t xml:space="preserve">уполномоченных осуществлять контакты с Банком в связи с исполнением условий Договора о выпуске и обслуживании Бизнес-карты к расчетному счету, в том числе получать/возвращать в Банк Бизнес-карты, выпущенные на имя работников Клиента, </w:t>
      </w:r>
      <w:r>
        <w:rPr>
          <w:sz w:val="24"/>
          <w:szCs w:val="24"/>
        </w:rPr>
        <w:br w:type="textWrapping" w:clear="all"/>
      </w:r>
      <w:r>
        <w:rPr>
          <w:sz w:val="24"/>
          <w:szCs w:val="24"/>
        </w:rPr>
        <w:t xml:space="preserve">ПИН-конверты к ним; получать выписки по операциям с использованием Бизнес-карт, получать и передавать в Банк другие документы в рамках обслуживания Договора о выпуске и обслуживании Бизнес-карты к расчетному счету в рамках Единого сервисного договора.</w:t>
      </w:r>
      <w:r>
        <w:rPr>
          <w:sz w:val="24"/>
          <w:szCs w:val="24"/>
          <w:lang w:eastAsia="en-US"/>
        </w:rPr>
      </w:r>
      <w:r>
        <w:rPr>
          <w:sz w:val="24"/>
          <w:szCs w:val="24"/>
          <w:lang w:eastAsia="en-US"/>
        </w:rPr>
      </w:r>
    </w:p>
    <w:p>
      <w:pPr>
        <w:pStyle w:val="1361"/>
        <w:ind w:firstLine="709"/>
        <w:jc w:val="both"/>
        <w:tabs>
          <w:tab w:val="left" w:pos="0" w:leader="none"/>
          <w:tab w:val="left" w:pos="1134" w:leader="none"/>
        </w:tabs>
        <w:rPr>
          <w:rFonts w:ascii="Times New Roman" w:hAnsi="Times New Roman"/>
          <w:sz w:val="24"/>
          <w:szCs w:val="24"/>
          <w:lang w:eastAsia="en-US"/>
        </w:rPr>
      </w:pPr>
      <w:r>
        <w:rPr>
          <w:rFonts w:ascii="Times New Roman" w:hAnsi="Times New Roman"/>
          <w:sz w:val="24"/>
          <w:szCs w:val="24"/>
          <w:lang w:eastAsia="en-US"/>
        </w:rPr>
        <w:t xml:space="preserve">5.</w:t>
        <w:tab/>
      </w:r>
      <w:r>
        <w:rPr>
          <w:rFonts w:ascii="Times New Roman" w:hAnsi="Times New Roman"/>
          <w:sz w:val="24"/>
          <w:szCs w:val="24"/>
          <w:lang w:eastAsia="en-US"/>
        </w:rPr>
        <w:t xml:space="preserve">Информационные сведения Держателя Бизнес-карты по форме Банка</w:t>
      </w:r>
      <w:r>
        <w:rPr>
          <w:rFonts w:ascii="Times New Roman" w:hAnsi="Times New Roman"/>
          <w:sz w:val="24"/>
          <w:szCs w:val="24"/>
          <w:lang w:eastAsia="en-US"/>
        </w:rPr>
        <w:t xml:space="preserve">.</w:t>
      </w:r>
      <w:r>
        <w:rPr>
          <w:rFonts w:ascii="Times New Roman" w:hAnsi="Times New Roman"/>
          <w:sz w:val="24"/>
          <w:szCs w:val="24"/>
          <w:lang w:eastAsia="en-US"/>
        </w:rPr>
      </w:r>
      <w:r>
        <w:rPr>
          <w:rFonts w:ascii="Times New Roman" w:hAnsi="Times New Roman"/>
          <w:sz w:val="24"/>
          <w:szCs w:val="24"/>
          <w:lang w:eastAsia="en-US"/>
        </w:rPr>
      </w:r>
    </w:p>
    <w:p>
      <w:pPr>
        <w:pStyle w:val="1319"/>
        <w:jc w:val="center"/>
        <w:spacing w:before="120" w:after="120"/>
        <w:widowControl/>
        <w:tabs>
          <w:tab w:val="left" w:pos="142" w:leader="none"/>
          <w:tab w:val="left" w:pos="1134" w:leader="none"/>
        </w:tabs>
        <w:rPr>
          <w:b/>
          <w:sz w:val="24"/>
          <w:szCs w:val="24"/>
        </w:rPr>
      </w:pPr>
      <w:r>
        <w:rPr>
          <w:b/>
          <w:sz w:val="24"/>
          <w:szCs w:val="24"/>
        </w:rPr>
        <w:t xml:space="preserve">VI. Дополнительный перечень документов (к разделу I), </w:t>
      </w:r>
      <w:r>
        <w:rPr>
          <w:b/>
          <w:sz w:val="24"/>
          <w:szCs w:val="24"/>
        </w:rPr>
        <w:br w:type="textWrapping" w:clear="all"/>
      </w:r>
      <w:r>
        <w:rPr>
          <w:b/>
          <w:sz w:val="24"/>
          <w:szCs w:val="24"/>
        </w:rPr>
        <w:t xml:space="preserve">необходимых для заключения Договора эквайрингового обслуживания клиентов </w:t>
      </w:r>
      <w:r>
        <w:rPr>
          <w:b/>
          <w:sz w:val="24"/>
          <w:szCs w:val="24"/>
        </w:rPr>
        <w:br w:type="textWrapping" w:clear="all"/>
      </w:r>
      <w:r>
        <w:rPr>
          <w:b/>
          <w:sz w:val="24"/>
          <w:szCs w:val="24"/>
        </w:rPr>
        <w:t xml:space="preserve">АО «Россельхозбанк» в рамках тарифного плана «Всегда сезон»</w:t>
      </w:r>
      <w:r>
        <w:rPr>
          <w:b/>
          <w:sz w:val="24"/>
          <w:szCs w:val="24"/>
        </w:rPr>
      </w:r>
      <w:r>
        <w:rPr>
          <w:b/>
          <w:sz w:val="24"/>
          <w:szCs w:val="24"/>
        </w:rPr>
      </w:r>
    </w:p>
    <w:p>
      <w:pPr>
        <w:pStyle w:val="1319"/>
        <w:numPr>
          <w:ilvl w:val="0"/>
          <w:numId w:val="20"/>
        </w:numPr>
        <w:ind w:left="0" w:firstLine="709"/>
        <w:jc w:val="both"/>
        <w:shd w:val="clear" w:color="auto" w:fill="ffffff"/>
        <w:widowControl/>
        <w:tabs>
          <w:tab w:val="left" w:pos="284" w:leader="none"/>
          <w:tab w:val="num" w:pos="851" w:leader="none"/>
          <w:tab w:val="left" w:pos="1134" w:leader="none"/>
          <w:tab w:val="clear" w:pos="1211" w:leader="none"/>
        </w:tabs>
      </w:pPr>
      <w:r>
        <w:rPr>
          <w:rFonts w:eastAsia="Calibri"/>
          <w:color w:val="000000"/>
          <w:sz w:val="24"/>
          <w:szCs w:val="24"/>
          <w:lang w:eastAsia="en-US"/>
        </w:rPr>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 в рамках тарифного плана «Всегда сезон».</w:t>
      </w:r>
      <w:r/>
    </w:p>
    <w:p>
      <w:pPr>
        <w:pStyle w:val="1361"/>
        <w:numPr>
          <w:ilvl w:val="0"/>
          <w:numId w:val="20"/>
        </w:numPr>
        <w:ind w:left="0" w:firstLine="709"/>
        <w:jc w:val="both"/>
        <w:tabs>
          <w:tab w:val="left" w:pos="0" w:leader="none"/>
          <w:tab w:val="left" w:pos="1134" w:leader="none"/>
        </w:tabs>
        <w:rPr>
          <w:rFonts w:ascii="Times New Roman" w:hAnsi="Times New Roman" w:cs="Times New Roman"/>
          <w:color w:val="000000"/>
          <w:sz w:val="24"/>
          <w:szCs w:val="24"/>
        </w:rPr>
      </w:pPr>
      <w:r>
        <w:rPr>
          <w:rFonts w:ascii="Times New Roman" w:hAnsi="Times New Roman" w:eastAsia="Calibri" w:cs="Times New Roman"/>
          <w:color w:val="000000"/>
          <w:sz w:val="24"/>
          <w:szCs w:val="24"/>
          <w:lang w:eastAsia="en-US"/>
        </w:rPr>
        <w:t xml:space="preserve">Лицензии (разрешения/патенты) на право осуществления деятельности, подлежащей лицензированию (регулированию путем выдачи патента).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361"/>
        <w:ind w:left="709" w:firstLine="0"/>
        <w:jc w:val="both"/>
        <w:tabs>
          <w:tab w:val="left" w:pos="0" w:leader="none"/>
          <w:tab w:val="left" w:pos="1134" w:leader="none"/>
        </w:tabs>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p>
    <w:p>
      <w:pPr>
        <w:pStyle w:val="1361"/>
        <w:ind w:firstLine="0"/>
        <w:jc w:val="center"/>
        <w:spacing w:after="120"/>
        <w:tabs>
          <w:tab w:val="left" w:pos="0" w:leader="none"/>
          <w:tab w:val="left" w:pos="1134" w:leader="none"/>
        </w:tabs>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VI</w:t>
      </w:r>
      <w:r>
        <w:rPr>
          <w:rFonts w:ascii="Times New Roman" w:hAnsi="Times New Roman" w:cs="Times New Roman"/>
          <w:b/>
          <w:color w:val="000000"/>
          <w:sz w:val="24"/>
          <w:szCs w:val="24"/>
          <w:lang w:val="en-US"/>
        </w:rPr>
        <w:t xml:space="preserve">I</w:t>
      </w:r>
      <w:r>
        <w:rPr>
          <w:rFonts w:ascii="Times New Roman" w:hAnsi="Times New Roman" w:cs="Times New Roman"/>
          <w:b/>
          <w:color w:val="000000"/>
          <w:sz w:val="24"/>
          <w:szCs w:val="24"/>
        </w:rPr>
        <w:t xml:space="preserve">. Дополнительный перечень документов</w:t>
      </w:r>
      <w:r>
        <w:rPr>
          <w:rStyle w:val="1341"/>
          <w:rFonts w:ascii="Times New Roman" w:hAnsi="Times New Roman"/>
          <w:b/>
          <w:color w:val="000000"/>
          <w:sz w:val="24"/>
          <w:szCs w:val="24"/>
        </w:rPr>
        <w:endnoteReference w:id="15"/>
      </w:r>
      <w:r>
        <w:rPr>
          <w:rFonts w:ascii="Times New Roman" w:hAnsi="Times New Roman" w:cs="Times New Roman"/>
          <w:b/>
          <w:color w:val="000000"/>
          <w:sz w:val="24"/>
          <w:szCs w:val="24"/>
        </w:rPr>
        <w:t xml:space="preserve"> (к разделу I), </w:t>
      </w:r>
      <w:r>
        <w:rPr>
          <w:rFonts w:ascii="Times New Roman" w:hAnsi="Times New Roman" w:cs="Times New Roman"/>
          <w:b/>
          <w:color w:val="000000"/>
          <w:sz w:val="24"/>
          <w:szCs w:val="24"/>
        </w:rPr>
        <w:br w:type="textWrapping" w:clear="all"/>
      </w:r>
      <w:r>
        <w:rPr>
          <w:rFonts w:ascii="Times New Roman" w:hAnsi="Times New Roman" w:cs="Times New Roman"/>
          <w:b/>
          <w:color w:val="000000"/>
          <w:sz w:val="24"/>
          <w:szCs w:val="24"/>
        </w:rPr>
        <w:t xml:space="preserve">необходимых для заключения Зарплатного договора</w:t>
      </w:r>
      <w:r>
        <w:rPr>
          <w:rStyle w:val="1341"/>
          <w:rFonts w:ascii="Times New Roman" w:hAnsi="Times New Roman"/>
          <w:b/>
          <w:color w:val="000000"/>
          <w:sz w:val="24"/>
          <w:szCs w:val="24"/>
        </w:rPr>
        <w:endnoteReference w:id="16"/>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pStyle w:val="1319"/>
        <w:ind w:firstLine="720"/>
        <w:jc w:val="both"/>
        <w:tabs>
          <w:tab w:val="left" w:pos="1134" w:leader="none"/>
        </w:tabs>
        <w:rPr>
          <w:color w:val="000000"/>
          <w:sz w:val="24"/>
          <w:szCs w:val="24"/>
        </w:rPr>
      </w:pPr>
      <w:r>
        <w:rPr>
          <w:color w:val="000000"/>
          <w:sz w:val="24"/>
          <w:szCs w:val="24"/>
        </w:rPr>
        <w:t xml:space="preserve">1.</w:t>
        <w:tab/>
        <w:t xml:space="preserve">Документы, подтверждающие полномочия лица (</w:t>
      </w:r>
      <w:r>
        <w:rPr>
          <w:color w:val="000000"/>
          <w:sz w:val="24"/>
          <w:szCs w:val="24"/>
        </w:rPr>
        <w:t xml:space="preserve">в случае, если Зарплатный договор подписывается не лицом, имеющим право без доверенности действовать от имени юридического лица</w:t>
      </w:r>
      <w:r>
        <w:rPr>
          <w:color w:val="000000"/>
          <w:sz w:val="24"/>
          <w:szCs w:val="24"/>
        </w:rPr>
        <w:t xml:space="preserve">) на заключение Зарплатного договора и подписание документа о присоединении к Условиям 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проекта.</w:t>
      </w:r>
      <w:r>
        <w:rPr>
          <w:color w:val="000000"/>
          <w:sz w:val="24"/>
          <w:szCs w:val="24"/>
        </w:rPr>
      </w:r>
      <w:r>
        <w:rPr>
          <w:color w:val="000000"/>
          <w:sz w:val="24"/>
          <w:szCs w:val="24"/>
        </w:rPr>
      </w:r>
    </w:p>
    <w:p>
      <w:pPr>
        <w:pStyle w:val="1319"/>
        <w:ind w:firstLine="720"/>
        <w:jc w:val="both"/>
        <w:tabs>
          <w:tab w:val="left" w:pos="0" w:leader="none"/>
          <w:tab w:val="left" w:pos="1134" w:leader="none"/>
        </w:tabs>
        <w:rPr>
          <w:color w:val="000000"/>
          <w:sz w:val="24"/>
          <w:szCs w:val="24"/>
        </w:rPr>
      </w:pPr>
      <w:r>
        <w:rPr>
          <w:color w:val="000000"/>
          <w:sz w:val="24"/>
          <w:szCs w:val="24"/>
        </w:rPr>
        <w:t xml:space="preserve">2.</w:t>
        <w:tab/>
        <w:t xml:space="preserve">Копия документа, удостоверяющего личность лица, заключающего Зарплатный договор и подписывающего документ о присоединении к Условиям о порядке выпуска и обслуживания банковских карт работников юридических лиц и индивидуал</w:t>
      </w:r>
      <w:r>
        <w:rPr>
          <w:color w:val="000000"/>
          <w:sz w:val="24"/>
          <w:szCs w:val="24"/>
        </w:rPr>
        <w:t xml:space="preserve">ьных предпринимателей в АО «Россельхозбанк» в рамках зарплатного проекта (паспорт гражданина Российской Федерации – 2, 3 страницы и страница с указанием места регистрации, паспорт иностранного гражданина – аналогичные по содержанию страницы), либо сведения</w:t>
      </w:r>
      <w:r>
        <w:rPr>
          <w:color w:val="000000"/>
          <w:sz w:val="24"/>
          <w:szCs w:val="24"/>
        </w:rPr>
        <w:t xml:space="preserve"> 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руководителя юридического лица</w:t>
      </w:r>
      <w:r>
        <w:rPr>
          <w:rStyle w:val="1341"/>
          <w:color w:val="000000"/>
          <w:sz w:val="24"/>
          <w:szCs w:val="24"/>
        </w:rPr>
        <w:endnoteReference w:id="17"/>
      </w:r>
      <w:r>
        <w:rPr>
          <w:color w:val="000000"/>
          <w:sz w:val="24"/>
          <w:szCs w:val="24"/>
        </w:rPr>
        <w:t xml:space="preserve">.</w:t>
      </w:r>
      <w:r>
        <w:rPr>
          <w:color w:val="000000"/>
          <w:sz w:val="24"/>
          <w:szCs w:val="24"/>
        </w:rPr>
      </w:r>
      <w:r>
        <w:rPr>
          <w:color w:val="000000"/>
          <w:sz w:val="24"/>
          <w:szCs w:val="24"/>
        </w:rPr>
      </w:r>
    </w:p>
    <w:sectPr>
      <w:headerReference w:type="default" r:id="rId9"/>
      <w:footnotePr/>
      <w:endnotePr>
        <w:numFmt w:val="decimal"/>
        <w:numRestart w:val="continuous"/>
      </w:endnotePr>
      <w:type w:val="continuous"/>
      <w:pgSz w:w="11906" w:h="16838" w:orient="portrait"/>
      <w:pgMar w:top="1134" w:right="851" w:bottom="1134" w:left="1418"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1339"/>
        <w:jc w:val="both"/>
        <w:tabs>
          <w:tab w:val="left" w:pos="284" w:leader="none"/>
        </w:tabs>
        <w:rPr>
          <w:sz w:val="18"/>
          <w:szCs w:val="18"/>
          <w:lang w:val="ru-RU"/>
        </w:rPr>
      </w:pPr>
      <w:r>
        <w:rPr>
          <w:rStyle w:val="1341"/>
          <w:sz w:val="18"/>
          <w:szCs w:val="18"/>
        </w:rPr>
        <w:endnoteRef/>
      </w:r>
      <w:r>
        <w:rPr>
          <w:sz w:val="18"/>
          <w:szCs w:val="18"/>
          <w:lang w:val="ru-RU"/>
        </w:rPr>
        <w:t xml:space="preserve"> 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t xml:space="preserve">.</w:t>
      </w:r>
      <w:r>
        <w:rPr>
          <w:sz w:val="18"/>
          <w:szCs w:val="18"/>
          <w:lang w:val="ru-RU"/>
        </w:rPr>
      </w:r>
      <w:r>
        <w:rPr>
          <w:sz w:val="18"/>
          <w:szCs w:val="18"/>
          <w:lang w:val="ru-RU"/>
        </w:rPr>
      </w:r>
    </w:p>
    <w:p>
      <w:pPr>
        <w:pStyle w:val="1339"/>
        <w:jc w:val="both"/>
        <w:tabs>
          <w:tab w:val="left" w:pos="284" w:leader="none"/>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r>
        <w:rPr>
          <w:bCs/>
          <w:sz w:val="18"/>
          <w:szCs w:val="18"/>
          <w:lang w:val="ru-RU"/>
        </w:rPr>
      </w:r>
    </w:p>
    <w:p>
      <w:pPr>
        <w:pStyle w:val="1339"/>
        <w:jc w:val="both"/>
        <w:tabs>
          <w:tab w:val="left" w:pos="284" w:leader="none"/>
          <w:tab w:val="left" w:pos="567"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1339"/>
        <w:jc w:val="both"/>
        <w:tabs>
          <w:tab w:val="left" w:pos="284" w:leader="none"/>
          <w:tab w:val="left" w:pos="567" w:leader="none"/>
        </w:tabs>
        <w:rPr>
          <w:bCs/>
          <w:sz w:val="18"/>
          <w:szCs w:val="18"/>
          <w:lang w:val="ru-RU"/>
        </w:rPr>
      </w:pPr>
      <w:r>
        <w:rPr>
          <w:bCs/>
          <w:sz w:val="18"/>
          <w:szCs w:val="18"/>
          <w:lang w:val="ru-RU"/>
        </w:rPr>
        <w:t xml:space="preserve">-</w:t>
        <w:tab/>
      </w:r>
      <w:r>
        <w:rPr>
          <w:bCs/>
          <w:sz w:val="18"/>
          <w:szCs w:val="18"/>
          <w:lang w:val="ru-RU"/>
        </w:rPr>
        <w:t xml:space="preserve">оригинала, для последующего их копирования Банком;</w:t>
      </w:r>
      <w:r>
        <w:rPr>
          <w:bCs/>
          <w:sz w:val="18"/>
          <w:szCs w:val="18"/>
          <w:lang w:val="ru-RU"/>
        </w:rPr>
      </w:r>
      <w:r>
        <w:rPr>
          <w:bCs/>
          <w:sz w:val="18"/>
          <w:szCs w:val="18"/>
          <w:lang w:val="ru-RU"/>
        </w:rPr>
      </w:r>
    </w:p>
    <w:p>
      <w:pPr>
        <w:pStyle w:val="1339"/>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копий,</w:t>
      </w:r>
      <w:r>
        <w:rPr>
          <w:bCs/>
          <w:sz w:val="18"/>
          <w:szCs w:val="18"/>
        </w:rPr>
        <w:t xml:space="preserve">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должность</w:t>
      </w:r>
      <w:r>
        <w:rPr>
          <w:bCs/>
          <w:sz w:val="18"/>
          <w:szCs w:val="18"/>
          <w:lang w:val="ru-RU"/>
        </w:rPr>
        <w:t xml:space="preserve">, </w:t>
      </w:r>
      <w:r>
        <w:rPr>
          <w:bCs/>
          <w:sz w:val="18"/>
          <w:szCs w:val="18"/>
        </w:rPr>
        <w:t xml:space="preserve">оттиск печати (при ее отсутствии – штампа) клиента</w:t>
      </w:r>
      <w:r>
        <w:rPr>
          <w:bCs/>
          <w:sz w:val="18"/>
          <w:szCs w:val="18"/>
          <w:lang w:val="ru-RU"/>
        </w:rPr>
        <w:t xml:space="preserve"> и дату заверения</w:t>
      </w:r>
      <w:r>
        <w:rPr>
          <w:bCs/>
          <w:sz w:val="18"/>
          <w:szCs w:val="18"/>
        </w:rPr>
        <w:t xml:space="preserve">, с одновременным представлением Банку оригинала документа для установления </w:t>
      </w:r>
      <w:r>
        <w:rPr>
          <w:bCs/>
          <w:sz w:val="18"/>
          <w:szCs w:val="18"/>
          <w:lang w:val="ru-RU"/>
        </w:rPr>
        <w:t xml:space="preserve">его </w:t>
      </w:r>
      <w:r>
        <w:rPr>
          <w:bCs/>
          <w:sz w:val="18"/>
          <w:szCs w:val="18"/>
        </w:rPr>
        <w:t xml:space="preserve">соответствия</w:t>
      </w:r>
      <w:r>
        <w:rPr>
          <w:bCs/>
          <w:sz w:val="18"/>
          <w:szCs w:val="18"/>
          <w:lang w:val="ru-RU"/>
        </w:rPr>
        <w:t xml:space="preserve"> </w:t>
      </w:r>
      <w:r>
        <w:rPr>
          <w:bCs/>
          <w:sz w:val="18"/>
          <w:szCs w:val="18"/>
        </w:rPr>
        <w:t xml:space="preserve">представленной копии;</w:t>
      </w:r>
      <w:r>
        <w:rPr>
          <w:bCs/>
          <w:sz w:val="18"/>
          <w:szCs w:val="18"/>
        </w:rPr>
      </w:r>
      <w:r>
        <w:rPr>
          <w:bCs/>
          <w:sz w:val="18"/>
          <w:szCs w:val="18"/>
        </w:rPr>
      </w:r>
    </w:p>
    <w:p>
      <w:pPr>
        <w:pStyle w:val="1339"/>
        <w:jc w:val="both"/>
        <w:tabs>
          <w:tab w:val="left" w:pos="284" w:leader="none"/>
          <w:tab w:val="left" w:pos="567" w:leader="none"/>
        </w:tabs>
        <w:rPr>
          <w:bCs/>
          <w:sz w:val="18"/>
          <w:szCs w:val="18"/>
        </w:rPr>
      </w:pPr>
      <w:r>
        <w:rPr>
          <w:bCs/>
          <w:sz w:val="18"/>
          <w:szCs w:val="18"/>
        </w:rPr>
        <w:t xml:space="preserve">-</w:t>
        <w:tab/>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r>
        <w:rPr>
          <w:bCs/>
          <w:sz w:val="18"/>
          <w:szCs w:val="18"/>
        </w:rPr>
      </w:r>
    </w:p>
    <w:p>
      <w:pPr>
        <w:pStyle w:val="1339"/>
        <w:jc w:val="both"/>
        <w:tabs>
          <w:tab w:val="left" w:pos="284" w:leader="none"/>
          <w:tab w:val="left" w:pos="567" w:leader="none"/>
        </w:tabs>
        <w:rPr>
          <w:sz w:val="18"/>
          <w:szCs w:val="18"/>
        </w:rPr>
      </w:pPr>
      <w:r>
        <w:rPr>
          <w:bCs/>
          <w:sz w:val="18"/>
          <w:szCs w:val="18"/>
        </w:rPr>
        <w:t xml:space="preserve">В отдельных случаях, при рассмотрении документов, представленных Клиентом для заключения Единого сервисного договора, Банком </w:t>
      </w:r>
      <w:r>
        <w:rPr>
          <w:bCs/>
          <w:sz w:val="18"/>
          <w:szCs w:val="18"/>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bCs/>
          <w:sz w:val="18"/>
          <w:szCs w:val="18"/>
          <w:lang w:val="ru-RU"/>
        </w:rPr>
        <w:t xml:space="preserve"> </w:t>
      </w:r>
      <w:r>
        <w:rPr>
          <w:bCs/>
          <w:sz w:val="18"/>
          <w:szCs w:val="18"/>
        </w:rPr>
        <w:t xml:space="preserve">могут быть истребованы дополнительные документы, не предусмотренные настоящим перечнем документов.</w:t>
      </w:r>
      <w:r>
        <w:rPr>
          <w:sz w:val="18"/>
          <w:szCs w:val="18"/>
        </w:rPr>
      </w:r>
      <w:r>
        <w:rPr>
          <w:sz w:val="18"/>
          <w:szCs w:val="18"/>
        </w:rPr>
      </w:r>
    </w:p>
  </w:endnote>
  <w:endnote w:id="3">
    <w:p>
      <w:pPr>
        <w:pStyle w:val="1339"/>
        <w:jc w:val="both"/>
        <w:rPr>
          <w:sz w:val="18"/>
          <w:szCs w:val="18"/>
          <w:lang w:val="ru-RU"/>
        </w:rPr>
      </w:pPr>
      <w:r>
        <w:rPr>
          <w:rStyle w:val="1341"/>
          <w:sz w:val="18"/>
          <w:szCs w:val="18"/>
        </w:rPr>
        <w:endnoteRef/>
      </w:r>
      <w:r>
        <w:rPr>
          <w:sz w:val="18"/>
          <w:szCs w:val="18"/>
        </w:rPr>
        <w:t xml:space="preserve"> </w:t>
      </w:r>
      <w:r>
        <w:rPr>
          <w:sz w:val="18"/>
          <w:szCs w:val="18"/>
          <w:lang w:val="ru-RU"/>
        </w:rPr>
        <w:t xml:space="preserve">В случае если на момент обращения Клиента с целью заключения Единого сервисного договора у Клиента в Банке имеется дей</w:t>
      </w:r>
      <w:r>
        <w:rPr>
          <w:sz w:val="18"/>
          <w:szCs w:val="18"/>
          <w:lang w:val="ru-RU"/>
        </w:rPr>
        <w:t xml:space="preserve">ствующий банковский счет и/или К</w:t>
      </w:r>
      <w:r>
        <w:rPr>
          <w:sz w:val="18"/>
          <w:szCs w:val="18"/>
          <w:lang w:val="ru-RU"/>
        </w:rPr>
        <w:t xml:space="preserve">лиент подключен к дистанционному банковс</w:t>
      </w:r>
      <w:r>
        <w:rPr>
          <w:sz w:val="18"/>
          <w:szCs w:val="18"/>
          <w:lang w:val="ru-RU"/>
        </w:rPr>
        <w:t xml:space="preserve">к</w:t>
      </w:r>
      <w:r>
        <w:rPr>
          <w:sz w:val="18"/>
          <w:szCs w:val="18"/>
          <w:lang w:val="ru-RU"/>
        </w:rPr>
        <w:t xml:space="preserve">ому обслуживанию и/или заключен договор об общих условиях размещения депозитов/договор о депозите, </w:t>
      </w:r>
      <w:r>
        <w:rPr>
          <w:sz w:val="18"/>
          <w:szCs w:val="18"/>
          <w:lang w:val="ru-RU"/>
        </w:rPr>
        <w:t xml:space="preserve">Клиент представляет </w:t>
      </w:r>
      <w:r>
        <w:rPr>
          <w:sz w:val="18"/>
          <w:szCs w:val="18"/>
          <w:lang w:val="ru-RU"/>
        </w:rPr>
        <w:t xml:space="preserve">Заявление о присоедине</w:t>
      </w:r>
      <w:r>
        <w:rPr>
          <w:sz w:val="18"/>
          <w:szCs w:val="18"/>
          <w:lang w:val="ru-RU"/>
        </w:rPr>
        <w:t xml:space="preserve">нии</w:t>
      </w:r>
      <w:r>
        <w:rPr>
          <w:sz w:val="18"/>
          <w:szCs w:val="18"/>
          <w:lang w:val="ru-RU"/>
        </w:rPr>
        <w:t xml:space="preserve"> к Единому сервисному договору (оригинал, 2 экземпляра) и </w:t>
      </w:r>
      <w:r>
        <w:rPr>
          <w:sz w:val="18"/>
          <w:szCs w:val="18"/>
          <w:lang w:val="ru-RU"/>
        </w:rPr>
        <w:t xml:space="preserve">пакет документов</w:t>
      </w:r>
      <w:r>
        <w:rPr>
          <w:sz w:val="18"/>
          <w:szCs w:val="18"/>
          <w:lang w:val="ru-RU"/>
        </w:rPr>
        <w:t xml:space="preserve">, соответствующи</w:t>
      </w:r>
      <w:r>
        <w:rPr>
          <w:sz w:val="18"/>
          <w:szCs w:val="18"/>
          <w:lang w:val="ru-RU"/>
        </w:rPr>
        <w:t xml:space="preserve">й услуге и/или продукту</w:t>
      </w:r>
      <w:r>
        <w:rPr>
          <w:sz w:val="18"/>
          <w:szCs w:val="18"/>
          <w:lang w:val="ru-RU"/>
        </w:rPr>
        <w:t xml:space="preserve">, которую</w:t>
      </w:r>
      <w:r>
        <w:rPr>
          <w:sz w:val="18"/>
          <w:szCs w:val="18"/>
          <w:lang w:val="ru-RU"/>
        </w:rPr>
        <w:t xml:space="preserve"> </w:t>
      </w:r>
      <w:r>
        <w:rPr>
          <w:sz w:val="18"/>
          <w:szCs w:val="18"/>
          <w:lang w:val="ru-RU"/>
        </w:rPr>
        <w:t xml:space="preserve">(ые/ый)</w:t>
      </w:r>
      <w:r>
        <w:rPr>
          <w:sz w:val="18"/>
          <w:szCs w:val="18"/>
          <w:lang w:val="ru-RU"/>
        </w:rPr>
        <w:t xml:space="preserve"> Клиент желает получить при заключении Единого сервисного договора.</w:t>
      </w:r>
      <w:r>
        <w:rPr>
          <w:sz w:val="18"/>
          <w:szCs w:val="18"/>
          <w:lang w:val="ru-RU"/>
        </w:rPr>
      </w:r>
      <w:r>
        <w:rPr>
          <w:sz w:val="18"/>
          <w:szCs w:val="18"/>
          <w:lang w:val="ru-RU"/>
        </w:rPr>
      </w:r>
    </w:p>
  </w:endnote>
  <w:endnote w:id="4">
    <w:p>
      <w:pPr>
        <w:pStyle w:val="1339"/>
        <w:jc w:val="both"/>
        <w:rPr>
          <w:sz w:val="18"/>
          <w:szCs w:val="18"/>
          <w:lang w:val="ru-RU"/>
        </w:rPr>
      </w:pPr>
      <w:r>
        <w:rPr>
          <w:rStyle w:val="1341"/>
          <w:sz w:val="18"/>
          <w:szCs w:val="18"/>
        </w:rPr>
        <w:endnoteRef/>
      </w:r>
      <w:r>
        <w:rPr>
          <w:sz w:val="18"/>
          <w:szCs w:val="18"/>
        </w:rPr>
        <w:t xml:space="preserve"> </w:t>
      </w:r>
      <w:r>
        <w:rPr>
          <w:sz w:val="18"/>
          <w:szCs w:val="18"/>
          <w:lang w:val="ru-RU"/>
        </w:rPr>
        <w:t xml:space="preserve">Устав не предоставляется в случае, если Клиент является Обществом с ограниченной ответственностью, осуществляющим свою деятельность на основании типового устава, утвержденного уполномоченным государственным органом, </w:t>
      </w:r>
      <w:r>
        <w:rPr>
          <w:sz w:val="18"/>
          <w:szCs w:val="18"/>
          <w:lang w:val="ru-RU"/>
        </w:rPr>
        <w:br w:type="textWrapping" w:clear="all"/>
      </w:r>
      <w:r>
        <w:rPr>
          <w:sz w:val="18"/>
          <w:szCs w:val="18"/>
          <w:lang w:val="ru-RU"/>
        </w:rPr>
        <w:t xml:space="preserve">в соответствии с </w:t>
      </w:r>
      <w:r>
        <w:rPr>
          <w:sz w:val="18"/>
          <w:szCs w:val="18"/>
        </w:rPr>
        <w:t xml:space="preserve">Приказ</w:t>
      </w:r>
      <w:r>
        <w:rPr>
          <w:sz w:val="18"/>
          <w:szCs w:val="18"/>
          <w:lang w:val="ru-RU"/>
        </w:rPr>
        <w:t xml:space="preserve">ом</w:t>
      </w:r>
      <w:r>
        <w:rPr>
          <w:sz w:val="18"/>
          <w:szCs w:val="18"/>
        </w:rPr>
        <w:t xml:space="preserve"> Министерства экономического развития Российской Федерации от </w:t>
      </w:r>
      <w:r>
        <w:rPr>
          <w:sz w:val="18"/>
          <w:szCs w:val="18"/>
          <w:lang w:val="ru-RU"/>
        </w:rPr>
        <w:t xml:space="preserve">0</w:t>
      </w:r>
      <w:r>
        <w:rPr>
          <w:sz w:val="18"/>
          <w:szCs w:val="18"/>
        </w:rPr>
        <w:t xml:space="preserve">1</w:t>
      </w:r>
      <w:r>
        <w:rPr>
          <w:sz w:val="18"/>
          <w:szCs w:val="18"/>
          <w:lang w:val="ru-RU"/>
        </w:rPr>
        <w:t xml:space="preserve">.08.</w:t>
      </w:r>
      <w:r>
        <w:rPr>
          <w:sz w:val="18"/>
          <w:szCs w:val="18"/>
        </w:rPr>
        <w:t xml:space="preserve">2018 №</w:t>
      </w:r>
      <w:r>
        <w:rPr>
          <w:sz w:val="18"/>
          <w:szCs w:val="18"/>
          <w:lang w:val="ru-RU"/>
        </w:rPr>
        <w:t xml:space="preserve"> </w:t>
      </w:r>
      <w:r>
        <w:rPr>
          <w:sz w:val="18"/>
          <w:szCs w:val="18"/>
        </w:rPr>
        <w:t xml:space="preserve">411 </w:t>
      </w:r>
      <w:r>
        <w:rPr>
          <w:sz w:val="18"/>
          <w:szCs w:val="18"/>
          <w:lang w:val="ru-RU"/>
        </w:rPr>
        <w:br w:type="textWrapping" w:clear="all"/>
      </w:r>
      <w:r>
        <w:rPr>
          <w:sz w:val="18"/>
          <w:szCs w:val="18"/>
        </w:rPr>
        <w:t xml:space="preserve">«Об утверждении типовых уставов, на основании которых могут действовать общества с ограниченной ответственностью»</w:t>
      </w:r>
      <w:r>
        <w:rPr>
          <w:sz w:val="18"/>
          <w:szCs w:val="18"/>
          <w:lang w:val="ru-RU"/>
        </w:rPr>
        <w:t xml:space="preserve">.</w:t>
      </w:r>
      <w:r>
        <w:rPr>
          <w:sz w:val="18"/>
          <w:szCs w:val="18"/>
          <w:lang w:val="ru-RU"/>
        </w:rPr>
      </w:r>
      <w:r>
        <w:rPr>
          <w:sz w:val="18"/>
          <w:szCs w:val="18"/>
          <w:lang w:val="ru-RU"/>
        </w:rPr>
      </w:r>
    </w:p>
  </w:endnote>
  <w:endnote w:id="5">
    <w:p>
      <w:pPr>
        <w:pStyle w:val="1339"/>
        <w:jc w:val="both"/>
        <w:rPr>
          <w:sz w:val="18"/>
          <w:szCs w:val="18"/>
          <w:lang w:val="ru-RU"/>
        </w:rPr>
      </w:pPr>
      <w:r>
        <w:rPr>
          <w:rStyle w:val="1341"/>
          <w:sz w:val="18"/>
          <w:szCs w:val="18"/>
        </w:rPr>
        <w:endnoteRef/>
      </w:r>
      <w:r>
        <w:rPr>
          <w:sz w:val="18"/>
          <w:szCs w:val="18"/>
          <w:lang w:val="ru-RU"/>
        </w:rPr>
        <w:t xml:space="preserve"> </w:t>
      </w:r>
      <w:r>
        <w:rPr>
          <w:sz w:val="18"/>
          <w:szCs w:val="18"/>
          <w:lang w:eastAsia="ru-RU"/>
        </w:rPr>
        <w:t xml:space="preserve">В случае если функции единоличного исполнительного органа переданы Управляющей компании, Клиентом заполняются также Сведения об Управляющей компании (Приложение 4 к Информационным сведениям (документа</w:t>
      </w:r>
      <w:r>
        <w:rPr>
          <w:sz w:val="18"/>
          <w:szCs w:val="18"/>
          <w:lang w:eastAsia="ru-RU"/>
        </w:rPr>
        <w:t xml:space="preserve">м), необходимым Банку для открытия Счета юридическому лицу). В соответствии с абзацем 2 части 1 статьи 40 Федерального закона от 08.02.1998 № 14-ФЗ «Об обществах с ограниченной ответственностью», начиная с 01.09.2024, факт принятия решения об избрании (наз</w:t>
      </w:r>
      <w:r>
        <w:rPr>
          <w:sz w:val="18"/>
          <w:szCs w:val="18"/>
          <w:lang w:eastAsia="ru-RU"/>
        </w:rPr>
        <w:t xml:space="preserve">начении)/продлении полномочий единоличного исполнительного органа общества с ограниченной ответственностью должен быть нотариально удостоверен, в том числе решения об избрании (назначении) единоличного исполнительного органа, принимаемого единственным учас</w:t>
      </w:r>
      <w:r>
        <w:rPr>
          <w:sz w:val="18"/>
          <w:szCs w:val="18"/>
          <w:lang w:eastAsia="ru-RU"/>
        </w:rPr>
        <w:t xml:space="preserve">тником общества с ограниченной ответственностью, за исключением первичного избрания (назначения) единоличного исполнительного органа вновь созданного общества с ограниченной ответственностью. Документом, подтверждающим нотариальное удостоверение факта прин</w:t>
      </w:r>
      <w:r>
        <w:rPr>
          <w:sz w:val="18"/>
          <w:szCs w:val="18"/>
          <w:lang w:eastAsia="ru-RU"/>
        </w:rPr>
        <w:t xml:space="preserve">ятия решения общего собрания участников общества с ограниченной ответственностью (единственного участника) об избрании (назначении)/продлении полномочий единоличного исполнительного органа является выданное совершившим такое нотариальное действие нотариусо</w:t>
      </w:r>
      <w:r>
        <w:rPr>
          <w:sz w:val="18"/>
          <w:szCs w:val="18"/>
          <w:lang w:eastAsia="ru-RU"/>
        </w:rPr>
        <w:t xml:space="preserve">м свидетельство об удостоверении факта принятия решения органом управления юридического лица и о составе участников (членов) этого органа, присутствовавших при принятии данного решения (приказ Министерства юстиции Российской Федерации от 30.09.2020 № 226).</w:t>
      </w:r>
      <w:r>
        <w:rPr>
          <w:sz w:val="18"/>
          <w:szCs w:val="18"/>
          <w:lang w:val="ru-RU"/>
        </w:rPr>
      </w:r>
      <w:r>
        <w:rPr>
          <w:sz w:val="18"/>
          <w:szCs w:val="18"/>
          <w:lang w:val="ru-RU"/>
        </w:rPr>
      </w:r>
    </w:p>
  </w:endnote>
  <w:endnote w:id="6">
    <w:p>
      <w:pPr>
        <w:pStyle w:val="1339"/>
        <w:jc w:val="both"/>
      </w:pPr>
      <w:r>
        <w:rPr>
          <w:rStyle w:val="1341"/>
        </w:rPr>
        <w:endnoteRef/>
      </w:r>
      <w:r>
        <w:rPr>
          <w:lang w:val="ru-RU"/>
        </w:rPr>
        <w:t xml:space="preserve"> </w:t>
      </w:r>
      <w:r>
        <w:rPr>
          <w:sz w:val="18"/>
          <w:szCs w:val="18"/>
        </w:rPr>
        <w:t xml:space="preserve">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w:t>
      </w:r>
      <w:r>
        <w:rPr>
          <w:sz w:val="18"/>
          <w:szCs w:val="18"/>
          <w:lang w:val="ru-RU"/>
        </w:rPr>
        <w:t xml:space="preserve">Единый сервисный договор, </w:t>
      </w:r>
      <w:r>
        <w:rPr>
          <w:sz w:val="18"/>
          <w:szCs w:val="18"/>
        </w:rPr>
        <w:t xml:space="preserve">дополнительного представления копии документа, удостоверяющего личность этого лица, или сведений о данном документе, не требуется.</w:t>
      </w:r>
      <w:r/>
    </w:p>
  </w:endnote>
  <w:endnote w:id="7">
    <w:p>
      <w:pPr>
        <w:pStyle w:val="1339"/>
        <w:jc w:val="both"/>
        <w:rPr>
          <w:sz w:val="18"/>
          <w:szCs w:val="18"/>
        </w:rPr>
      </w:pPr>
      <w:r>
        <w:rPr>
          <w:rStyle w:val="1341"/>
          <w:sz w:val="18"/>
          <w:szCs w:val="18"/>
        </w:rPr>
        <w:end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w:t>
      </w:r>
      <w:r>
        <w:rPr>
          <w:sz w:val="18"/>
          <w:szCs w:val="18"/>
          <w:lang w:val="ru-RU"/>
        </w:rPr>
        <w:t xml:space="preserve">, </w:t>
      </w:r>
      <w:r>
        <w:rPr>
          <w:sz w:val="18"/>
          <w:szCs w:val="18"/>
        </w:rPr>
        <w:t xml:space="preserve">утвержденную налоговой службой США.</w:t>
      </w:r>
      <w:r>
        <w:rPr>
          <w:sz w:val="18"/>
          <w:szCs w:val="18"/>
        </w:rPr>
      </w:r>
      <w:r>
        <w:rPr>
          <w:sz w:val="18"/>
          <w:szCs w:val="18"/>
        </w:rPr>
      </w:r>
    </w:p>
  </w:endnote>
  <w:endnote w:id="8">
    <w:p>
      <w:pPr>
        <w:pStyle w:val="1339"/>
        <w:jc w:val="both"/>
        <w:rPr>
          <w:lang w:val="ru-RU"/>
        </w:rPr>
      </w:pPr>
      <w:r>
        <w:rPr>
          <w:rStyle w:val="1341"/>
        </w:rPr>
        <w:endnoteRef/>
      </w:r>
      <w:r>
        <w:t xml:space="preserve"> </w:t>
      </w:r>
      <w:r>
        <w:rPr>
          <w:sz w:val="18"/>
          <w:szCs w:val="18"/>
        </w:rPr>
        <w:t xml:space="preserve">Карточка с образцами подписей и оттиска печати по форме Банка может быть оформлена в АО «Россельхозбанк» или </w:t>
      </w:r>
      <w:r>
        <w:rPr>
          <w:sz w:val="18"/>
          <w:szCs w:val="18"/>
        </w:rPr>
        <w:br w:type="textWrapping" w:clear="all"/>
      </w:r>
      <w:r>
        <w:rPr>
          <w:sz w:val="18"/>
          <w:szCs w:val="18"/>
        </w:rPr>
        <w:t xml:space="preserve">у нотариуса. Карточка с образцами подписей и оттиска печати не оформляется и не представляется в Банк, если </w:t>
      </w:r>
      <w:r>
        <w:rPr>
          <w:sz w:val="18"/>
          <w:szCs w:val="18"/>
        </w:rPr>
        <w:t xml:space="preserve">распоряжение денежными средствами, находящимися на Счете, осуществляется только в электронном виде посредством </w:t>
      </w:r>
      <w:r>
        <w:rPr>
          <w:sz w:val="18"/>
          <w:szCs w:val="18"/>
        </w:rPr>
        <w:t xml:space="preserve"> </w:t>
      </w:r>
      <w:r>
        <w:rPr>
          <w:sz w:val="18"/>
          <w:szCs w:val="18"/>
        </w:rPr>
        <w:t xml:space="preserve">Информационн</w:t>
      </w:r>
      <w:r>
        <w:rPr>
          <w:sz w:val="18"/>
          <w:szCs w:val="18"/>
        </w:rPr>
        <w:t xml:space="preserve">ой</w:t>
      </w:r>
      <w:r>
        <w:rPr>
          <w:sz w:val="18"/>
          <w:szCs w:val="18"/>
        </w:rPr>
        <w:t xml:space="preserve"> систем</w:t>
      </w:r>
      <w:r>
        <w:rPr>
          <w:sz w:val="18"/>
          <w:szCs w:val="18"/>
        </w:rPr>
        <w:t xml:space="preserve">ы</w:t>
      </w:r>
      <w:r>
        <w:rPr>
          <w:sz w:val="18"/>
          <w:szCs w:val="18"/>
        </w:rPr>
        <w:t xml:space="preserve"> «Цифровой канал обслуживания юридических лиц «Свой бизнес» (далее – ИС Свой Бизнес)</w:t>
      </w:r>
      <w:r>
        <w:rPr>
          <w:sz w:val="18"/>
          <w:szCs w:val="18"/>
        </w:rPr>
        <w:t xml:space="preserve">, без п</w:t>
      </w:r>
      <w:r>
        <w:rPr>
          <w:sz w:val="18"/>
          <w:szCs w:val="18"/>
        </w:rPr>
        <w:t xml:space="preserve">редставления в Банк распоряжения о переводе денежных средств на бумажном носителе, а также по Счету не предполагается совершение кассовых операций. В случае подписания Клиентом распоряжения о переводе денежных средств в электронном виде посредством </w:t>
      </w:r>
      <w:r>
        <w:rPr>
          <w:sz w:val="18"/>
          <w:szCs w:val="18"/>
        </w:rPr>
        <w:t xml:space="preserve">ИС Свой Бизнес</w:t>
      </w:r>
      <w:r>
        <w:rPr>
          <w:sz w:val="18"/>
          <w:szCs w:val="18"/>
        </w:rPr>
        <w:t xml:space="preserve"> и в случае оформления карточки с образцами подписей и оттиска печати у нотариуса оформляется соглашение о количестве и сочетании подписей по форме Банка.</w:t>
      </w:r>
      <w:r>
        <w:rPr>
          <w:lang w:val="ru-RU"/>
        </w:rPr>
      </w:r>
      <w:r>
        <w:rPr>
          <w:lang w:val="ru-RU"/>
        </w:rPr>
      </w:r>
    </w:p>
  </w:endnote>
  <w:endnote w:id="9">
    <w:p>
      <w:pPr>
        <w:pStyle w:val="1339"/>
        <w:jc w:val="both"/>
        <w:rPr>
          <w:sz w:val="18"/>
          <w:szCs w:val="18"/>
          <w:lang w:val="ru-RU"/>
        </w:rPr>
      </w:pPr>
      <w:r>
        <w:rPr>
          <w:rStyle w:val="1341"/>
          <w:sz w:val="18"/>
          <w:szCs w:val="18"/>
        </w:rPr>
        <w:endnoteRef/>
      </w:r>
      <w:r>
        <w:rPr>
          <w:sz w:val="18"/>
          <w:szCs w:val="18"/>
          <w:vertAlign w:val="superscript"/>
          <w:lang w:val="ru-RU"/>
        </w:rPr>
        <w:t xml:space="preserve"> </w:t>
      </w:r>
      <w:r>
        <w:rPr>
          <w:sz w:val="18"/>
          <w:szCs w:val="18"/>
          <w:lang w:val="ru-RU"/>
        </w:rPr>
        <w:t xml:space="preserve">Документ представляется в случае, если </w:t>
      </w:r>
      <w:r>
        <w:rPr>
          <w:sz w:val="18"/>
          <w:szCs w:val="18"/>
          <w:lang w:val="ru-RU"/>
        </w:rPr>
        <w:t xml:space="preserve">он</w:t>
      </w:r>
      <w:r>
        <w:rPr>
          <w:sz w:val="18"/>
          <w:szCs w:val="18"/>
          <w:lang w:val="ru-RU"/>
        </w:rPr>
        <w:t xml:space="preserve"> имеет непосредственное отношение к правоспособн</w:t>
      </w:r>
      <w:r>
        <w:rPr>
          <w:sz w:val="18"/>
          <w:szCs w:val="18"/>
          <w:lang w:val="ru-RU"/>
        </w:rPr>
        <w:t xml:space="preserve">о</w:t>
      </w:r>
      <w:r>
        <w:rPr>
          <w:sz w:val="18"/>
          <w:szCs w:val="18"/>
          <w:lang w:val="ru-RU"/>
        </w:rPr>
        <w:t xml:space="preserve">сти Клиента заключать Договор банковского счета соответствующего вида.</w:t>
      </w:r>
      <w:r>
        <w:rPr>
          <w:sz w:val="18"/>
          <w:szCs w:val="18"/>
          <w:lang w:val="ru-RU"/>
        </w:rPr>
      </w:r>
      <w:r>
        <w:rPr>
          <w:sz w:val="18"/>
          <w:szCs w:val="18"/>
          <w:lang w:val="ru-RU"/>
        </w:rPr>
      </w:r>
    </w:p>
  </w:endnote>
  <w:endnote w:id="10">
    <w:p>
      <w:pPr>
        <w:pStyle w:val="1339"/>
        <w:jc w:val="both"/>
        <w:rPr>
          <w:sz w:val="18"/>
          <w:szCs w:val="18"/>
          <w:lang w:val="ru-RU"/>
        </w:rPr>
      </w:pPr>
      <w:r>
        <w:rPr>
          <w:rStyle w:val="1341"/>
          <w:sz w:val="18"/>
          <w:szCs w:val="18"/>
        </w:rPr>
        <w:endnoteRef/>
      </w:r>
      <w:r>
        <w:rPr>
          <w:sz w:val="18"/>
          <w:szCs w:val="18"/>
        </w:rPr>
        <w:t xml:space="preserve"> </w:t>
      </w:r>
      <w:r>
        <w:rPr>
          <w:sz w:val="18"/>
          <w:szCs w:val="18"/>
          <w:lang w:val="ru-RU"/>
        </w:rPr>
        <w:t xml:space="preserve">Документы, предусмотренные пунктом 1, 1.1., 1.2. представляются с указанием лиц</w:t>
      </w:r>
      <w:r>
        <w:rPr>
          <w:sz w:val="18"/>
          <w:szCs w:val="18"/>
          <w:lang w:val="ru-RU"/>
        </w:rPr>
        <w:t xml:space="preserve">,</w:t>
      </w:r>
      <w:r>
        <w:rPr>
          <w:sz w:val="18"/>
          <w:szCs w:val="18"/>
          <w:lang w:val="ru-RU"/>
        </w:rPr>
        <w:t xml:space="preserve"> уполномоченных распоряжаться денежными средствами на счете обособленного подразделения (филиала, представительства).</w:t>
      </w:r>
      <w:r>
        <w:rPr>
          <w:sz w:val="18"/>
          <w:szCs w:val="18"/>
          <w:lang w:val="ru-RU"/>
        </w:rPr>
      </w:r>
      <w:r>
        <w:rPr>
          <w:sz w:val="18"/>
          <w:szCs w:val="18"/>
          <w:lang w:val="ru-RU"/>
        </w:rPr>
      </w:r>
    </w:p>
  </w:endnote>
  <w:endnote w:id="11">
    <w:p>
      <w:pPr>
        <w:pStyle w:val="1339"/>
        <w:jc w:val="both"/>
        <w:tabs>
          <w:tab w:val="left" w:pos="426" w:leader="none"/>
        </w:tabs>
        <w:rPr>
          <w:bCs/>
          <w:sz w:val="18"/>
          <w:szCs w:val="18"/>
        </w:rPr>
      </w:pPr>
      <w:r>
        <w:rPr>
          <w:rStyle w:val="1341"/>
          <w:sz w:val="18"/>
          <w:szCs w:val="18"/>
        </w:rPr>
        <w:endnoteRef/>
      </w:r>
      <w:r>
        <w:rPr>
          <w:bCs/>
          <w:sz w:val="18"/>
          <w:szCs w:val="18"/>
        </w:rPr>
        <w:t xml:space="preserve"> </w:t>
      </w:r>
      <w:r>
        <w:rPr>
          <w:bCs/>
          <w:sz w:val="18"/>
          <w:szCs w:val="18"/>
        </w:rPr>
        <w:t xml:space="preserve">Документ представляется, если Клиент выступает в качестве оператора по приему платежей.</w:t>
      </w:r>
      <w:r>
        <w:rPr>
          <w:bCs/>
          <w:sz w:val="18"/>
          <w:szCs w:val="18"/>
        </w:rPr>
      </w:r>
      <w:r>
        <w:rPr>
          <w:bCs/>
          <w:sz w:val="18"/>
          <w:szCs w:val="18"/>
        </w:rPr>
      </w:r>
    </w:p>
    <w:p>
      <w:pPr>
        <w:pStyle w:val="1319"/>
        <w:jc w:val="both"/>
        <w:widowControl/>
        <w:rPr>
          <w:bCs/>
          <w:sz w:val="18"/>
          <w:szCs w:val="18"/>
          <w:lang w:val="en-US" w:eastAsia="en-US"/>
        </w:rPr>
      </w:pPr>
      <w:r>
        <w:rPr>
          <w:bCs/>
          <w:sz w:val="18"/>
          <w:szCs w:val="18"/>
          <w:lang w:val="en-US" w:eastAsia="en-US"/>
        </w:rPr>
        <w:t xml:space="preserve">Выписка из </w:t>
      </w:r>
      <w:r>
        <w:rPr>
          <w:bCs/>
          <w:sz w:val="18"/>
          <w:szCs w:val="18"/>
          <w:lang w:eastAsia="en-US"/>
        </w:rPr>
        <w:t xml:space="preserve">реестра</w:t>
      </w:r>
      <w:r>
        <w:rPr>
          <w:bCs/>
          <w:sz w:val="18"/>
          <w:szCs w:val="18"/>
          <w:lang w:val="en-US" w:eastAsia="en-US"/>
        </w:rPr>
        <w:t xml:space="preserve"> Операторов по приему платежей должна включать в себя:</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штриховой код (QR-код);</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дату формирования выписки из реестра;</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полное наименование на русском языке (в отношении оператора по приему платежей, являющегося некоммерческой организацией);</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полное фирменное наименование на русском языке (в отношении оператора по приему платежей, являющегося коммерческой организацией);</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адрес оператора по приему платежей в пределах места его нахождения, указанный в ЕГРЮЛ;</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ОГРН оператора по приему платежей;</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ИНН оператора по приему платежей;</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номер телефона оператора по приему платежей;</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адрес электронной почты оператора по приему платежей (при наличии);</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адрес</w:t>
      </w:r>
      <w:r>
        <w:rPr>
          <w:bCs/>
          <w:sz w:val="18"/>
          <w:szCs w:val="18"/>
          <w:lang w:eastAsia="en-US"/>
        </w:rPr>
        <w:t xml:space="preserve">(а)</w:t>
      </w:r>
      <w:r>
        <w:rPr>
          <w:bCs/>
          <w:sz w:val="18"/>
          <w:szCs w:val="18"/>
          <w:lang w:val="en-US" w:eastAsia="en-US"/>
        </w:rPr>
        <w:t xml:space="preserve"> официального</w:t>
      </w:r>
      <w:r>
        <w:rPr>
          <w:bCs/>
          <w:sz w:val="18"/>
          <w:szCs w:val="18"/>
          <w:lang w:eastAsia="en-US"/>
        </w:rPr>
        <w:t xml:space="preserve">(ых)</w:t>
      </w:r>
      <w:r>
        <w:rPr>
          <w:bCs/>
          <w:sz w:val="18"/>
          <w:szCs w:val="18"/>
          <w:lang w:val="en-US" w:eastAsia="en-US"/>
        </w:rPr>
        <w:t xml:space="preserve"> сайта</w:t>
      </w:r>
      <w:r>
        <w:rPr>
          <w:bCs/>
          <w:sz w:val="18"/>
          <w:szCs w:val="18"/>
          <w:lang w:eastAsia="en-US"/>
        </w:rPr>
        <w:t xml:space="preserve">(ов)</w:t>
      </w:r>
      <w:r>
        <w:rPr>
          <w:bCs/>
          <w:sz w:val="18"/>
          <w:szCs w:val="18"/>
          <w:lang w:val="en-US" w:eastAsia="en-US"/>
        </w:rPr>
        <w:t xml:space="preserve"> оператора по приему платежей в сети Интернет (при наличии);</w:t>
      </w:r>
      <w:r>
        <w:rPr>
          <w:bCs/>
          <w:sz w:val="18"/>
          <w:szCs w:val="18"/>
          <w:lang w:val="en-US" w:eastAsia="en-US"/>
        </w:rPr>
      </w:r>
      <w:r>
        <w:rPr>
          <w:bCs/>
          <w:sz w:val="18"/>
          <w:szCs w:val="18"/>
          <w:lang w:val="en-US" w:eastAsia="en-US"/>
        </w:rPr>
      </w:r>
    </w:p>
    <w:p>
      <w:pPr>
        <w:pStyle w:val="1319"/>
        <w:jc w:val="both"/>
        <w:widowControl/>
        <w:rPr>
          <w:bCs/>
          <w:sz w:val="18"/>
          <w:szCs w:val="18"/>
          <w:lang w:val="en-US" w:eastAsia="en-US"/>
        </w:rPr>
      </w:pPr>
      <w:r>
        <w:rPr>
          <w:bCs/>
          <w:sz w:val="18"/>
          <w:szCs w:val="18"/>
          <w:lang w:val="en-US" w:eastAsia="en-US"/>
        </w:rPr>
        <w:t xml:space="preserve">- дату внесения Банком России сведений о юридическом лице в реестр.</w:t>
      </w:r>
      <w:r>
        <w:rPr>
          <w:bCs/>
          <w:sz w:val="18"/>
          <w:szCs w:val="18"/>
          <w:lang w:val="en-US" w:eastAsia="en-US"/>
        </w:rPr>
      </w:r>
      <w:r>
        <w:rPr>
          <w:bCs/>
          <w:sz w:val="18"/>
          <w:szCs w:val="18"/>
          <w:lang w:val="en-US" w:eastAsia="en-US"/>
        </w:rPr>
      </w:r>
    </w:p>
    <w:p>
      <w:pPr>
        <w:pStyle w:val="1339"/>
        <w:jc w:val="both"/>
        <w:tabs>
          <w:tab w:val="left" w:pos="426" w:leader="none"/>
        </w:tabs>
        <w:rPr>
          <w:bCs/>
          <w:sz w:val="18"/>
          <w:szCs w:val="18"/>
        </w:rPr>
      </w:pPr>
      <w:r>
        <w:rPr>
          <w:bCs/>
          <w:sz w:val="18"/>
          <w:szCs w:val="18"/>
        </w:rPr>
        <w:t xml:space="preserve">До 01.10.2024 Клиент, осуществляющий деятель</w:t>
      </w:r>
      <w:r>
        <w:rPr>
          <w:bCs/>
          <w:sz w:val="18"/>
          <w:szCs w:val="18"/>
        </w:rPr>
        <w:t xml:space="preserve">ность оператора по приему платежей на 01.10.2023, у которого отсутствует Выписка из реестра Операторов по приему платежей, подтверждающая внесение сведений об операторе по приему платежей в реестр, в качестве документа, подтверждающего статус Оператора по </w:t>
      </w:r>
      <w:r>
        <w:rPr>
          <w:bCs/>
          <w:sz w:val="18"/>
          <w:szCs w:val="18"/>
        </w:rPr>
        <w:t xml:space="preserve">приему платежей предоставляет в Банк Уведомление о постановке на учет в Федеральной службе по финансовому мониторингу организаций, осуществляющих операции с денежными средствами или иным имуществом, в сфере деятельности которых отсутствуют надзорные органы</w:t>
      </w:r>
      <w:r>
        <w:rPr>
          <w:bCs/>
          <w:sz w:val="18"/>
          <w:szCs w:val="18"/>
        </w:rPr>
      </w:r>
      <w:r>
        <w:rPr>
          <w:bCs/>
          <w:sz w:val="18"/>
          <w:szCs w:val="18"/>
        </w:rPr>
      </w:r>
    </w:p>
  </w:endnote>
  <w:endnote w:id="12">
    <w:p>
      <w:pPr>
        <w:pStyle w:val="1339"/>
        <w:jc w:val="both"/>
        <w:rPr>
          <w:sz w:val="18"/>
          <w:szCs w:val="18"/>
          <w:lang w:val="ru-RU"/>
        </w:rPr>
      </w:pPr>
      <w:r>
        <w:rPr>
          <w:rStyle w:val="1341"/>
          <w:sz w:val="18"/>
          <w:szCs w:val="18"/>
        </w:rPr>
        <w:endnoteRef/>
      </w:r>
      <w:r>
        <w:rPr>
          <w:sz w:val="18"/>
          <w:szCs w:val="18"/>
        </w:rPr>
        <w:t xml:space="preserve"> Сокращения, используемые в настоящем разделе соответствуют сокращениям, указанным в Условиях ДБО.</w:t>
      </w:r>
      <w:r>
        <w:rPr>
          <w:sz w:val="18"/>
          <w:szCs w:val="18"/>
        </w:rPr>
        <w:t xml:space="preserve"> 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lang w:val="ru-RU"/>
        </w:rPr>
        <w:t xml:space="preserve">.</w:t>
      </w:r>
      <w:r>
        <w:rPr>
          <w:sz w:val="18"/>
          <w:szCs w:val="18"/>
          <w:lang w:val="ru-RU"/>
        </w:rPr>
      </w:r>
      <w:r>
        <w:rPr>
          <w:sz w:val="18"/>
          <w:szCs w:val="18"/>
          <w:lang w:val="ru-RU"/>
        </w:rPr>
      </w:r>
    </w:p>
  </w:endnote>
  <w:endnote w:id="13">
    <w:p>
      <w:pPr>
        <w:pStyle w:val="1339"/>
      </w:pPr>
      <w:r>
        <w:rPr>
          <w:rStyle w:val="1341"/>
        </w:rPr>
        <w:endnoteRef/>
      </w:r>
      <w:r>
        <w:t xml:space="preserve"> </w:t>
      </w:r>
      <w:r>
        <w:rPr>
          <w:sz w:val="18"/>
          <w:szCs w:val="18"/>
        </w:rPr>
        <w:t xml:space="preserve">Размещено </w:t>
      </w:r>
      <w:r>
        <w:rPr>
          <w:color w:val="000000"/>
          <w:sz w:val="18"/>
          <w:szCs w:val="18"/>
        </w:rPr>
        <w:t xml:space="preserve">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1356"/>
          <w:sz w:val="18"/>
          <w:szCs w:val="18"/>
        </w:rPr>
        <w:t xml:space="preserve">http://www.rshb.ru</w:t>
      </w:r>
      <w:r>
        <w:rPr>
          <w:sz w:val="18"/>
          <w:szCs w:val="18"/>
        </w:rPr>
        <w:fldChar w:fldCharType="end"/>
      </w:r>
      <w:r>
        <w:rPr>
          <w:sz w:val="18"/>
          <w:szCs w:val="18"/>
        </w:rPr>
        <w:t xml:space="preserve">.</w:t>
      </w:r>
      <w:r/>
    </w:p>
  </w:endnote>
  <w:endnote w:id="14">
    <w:p>
      <w:pPr>
        <w:pStyle w:val="1339"/>
        <w:jc w:val="both"/>
      </w:pPr>
      <w:r>
        <w:rPr>
          <w:rStyle w:val="1341"/>
          <w:sz w:val="18"/>
          <w:szCs w:val="18"/>
        </w:rPr>
        <w:endnoteRef/>
      </w:r>
      <w:r>
        <w:rPr>
          <w:sz w:val="18"/>
          <w:szCs w:val="18"/>
          <w:lang w:val="ru-RU"/>
        </w:rPr>
        <w:t xml:space="preserve"> </w:t>
      </w:r>
      <w:r>
        <w:rPr>
          <w:sz w:val="18"/>
          <w:szCs w:val="18"/>
        </w:rPr>
        <w:t xml:space="preserve">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рамочный</w:t>
      </w:r>
      <w:r>
        <w:rPr>
          <w:sz w:val="18"/>
          <w:szCs w:val="18"/>
        </w:rPr>
        <w:t xml:space="preserve"> договор</w:t>
      </w:r>
      <w:r>
        <w:rPr>
          <w:sz w:val="18"/>
          <w:szCs w:val="18"/>
          <w:lang w:val="ru-RU"/>
        </w:rPr>
        <w:t xml:space="preserve"> о размещении депозитов и подписывающего документ о присоединении к Условиям</w:t>
      </w:r>
      <w:r>
        <w:rPr>
          <w:sz w:val="18"/>
          <w:szCs w:val="18"/>
          <w:lang w:val="ru-RU"/>
        </w:rPr>
        <w:t xml:space="preserve"> по депозитам</w:t>
      </w:r>
      <w:r>
        <w:rPr>
          <w:sz w:val="18"/>
          <w:szCs w:val="18"/>
        </w:rPr>
        <w:t xml:space="preserve">, и/или заключающего сделку и подписывающего подтверждение сделки, и/или лица, распоряжающегося</w:t>
      </w:r>
      <w:r>
        <w:rPr>
          <w:sz w:val="18"/>
          <w:szCs w:val="18"/>
        </w:rPr>
        <w:t xml:space="preserve"> депозитом, дополнительного представления копии документа, удостоверяющего личность этого лица, или сведений о данном документе, не требуется.</w:t>
      </w:r>
      <w:r/>
    </w:p>
  </w:endnote>
  <w:endnote w:id="15">
    <w:p>
      <w:pPr>
        <w:pStyle w:val="1339"/>
        <w:jc w:val="both"/>
        <w:rPr>
          <w:sz w:val="18"/>
          <w:szCs w:val="18"/>
          <w:lang w:val="ru-RU"/>
        </w:rPr>
      </w:pPr>
      <w:r>
        <w:rPr>
          <w:rStyle w:val="1341"/>
          <w:sz w:val="18"/>
          <w:szCs w:val="18"/>
        </w:rPr>
        <w:endnoteRef/>
      </w:r>
      <w:r>
        <w:rPr>
          <w:sz w:val="18"/>
          <w:szCs w:val="18"/>
        </w:rPr>
        <w:t xml:space="preserve"> </w:t>
      </w:r>
      <w:r>
        <w:rPr>
          <w:sz w:val="18"/>
          <w:szCs w:val="18"/>
          <w:lang w:val="ru-RU"/>
        </w:rPr>
        <w:t xml:space="preserve">В отдельных случаях, при рассмотрении документов, представленных юридическим лицом для заключения Зарплатного договора, Банком могут быть истребованы дополнительные документы, не предусмотренные настоящим Перечнем.</w:t>
      </w:r>
      <w:r>
        <w:rPr>
          <w:sz w:val="18"/>
          <w:szCs w:val="18"/>
          <w:lang w:val="ru-RU"/>
        </w:rPr>
      </w:r>
      <w:r>
        <w:rPr>
          <w:sz w:val="18"/>
          <w:szCs w:val="18"/>
          <w:lang w:val="ru-RU"/>
        </w:rPr>
      </w:r>
    </w:p>
  </w:endnote>
  <w:endnote w:id="16">
    <w:p>
      <w:pPr>
        <w:pStyle w:val="1339"/>
        <w:jc w:val="both"/>
        <w:rPr>
          <w:sz w:val="18"/>
          <w:szCs w:val="18"/>
        </w:rPr>
      </w:pPr>
      <w:r>
        <w:rPr>
          <w:rStyle w:val="1341"/>
          <w:sz w:val="18"/>
          <w:szCs w:val="18"/>
        </w:rPr>
        <w:endnoteRef/>
      </w:r>
      <w:r>
        <w:rPr>
          <w:sz w:val="18"/>
          <w:szCs w:val="18"/>
        </w:rPr>
        <w:t xml:space="preserve"> Зарплатный договор – договор о порядке выпуска и обслуживания банковских карт работников юридических лиц и индивидуальных предпринимателей в АО </w:t>
      </w:r>
      <w:r>
        <w:rPr>
          <w:sz w:val="18"/>
          <w:szCs w:val="18"/>
        </w:rPr>
        <w:t xml:space="preserve">«Россельхозбанк» в рамках зарплатного проекта, заключаемый в рамках Единого сервисного договора между Банком и Клиентом, являющимся юридическим лицом или индивидуальным предпринимателем для целей зачисления денежных средств, связанных с трудовой деятельнос</w:t>
      </w:r>
      <w:r>
        <w:rPr>
          <w:sz w:val="18"/>
          <w:szCs w:val="18"/>
        </w:rPr>
        <w:t xml:space="preserve">тью/службой/обучением работников Клиента.</w:t>
      </w:r>
      <w:r>
        <w:rPr>
          <w:sz w:val="18"/>
          <w:szCs w:val="18"/>
        </w:rPr>
      </w:r>
      <w:r>
        <w:rPr>
          <w:sz w:val="18"/>
          <w:szCs w:val="18"/>
        </w:rPr>
      </w:r>
    </w:p>
  </w:endnote>
  <w:endnote w:id="17">
    <w:p>
      <w:pPr>
        <w:pStyle w:val="1336"/>
        <w:jc w:val="both"/>
      </w:pPr>
      <w:r>
        <w:rPr>
          <w:rStyle w:val="1341"/>
          <w:sz w:val="18"/>
          <w:szCs w:val="18"/>
        </w:rPr>
        <w:endnoteRef/>
      </w:r>
      <w:r>
        <w:rPr>
          <w:sz w:val="18"/>
          <w:szCs w:val="18"/>
        </w:rPr>
        <w:t xml:space="preserve"> В случае если Информационные </w:t>
      </w:r>
      <w:r>
        <w:rPr>
          <w:sz w:val="18"/>
          <w:szCs w:val="18"/>
        </w:rPr>
        <w:t xml:space="preserve">сведения юридического лица содержат сведения о реквизитах документа, удостоверяющего личность лица, заключающего Зарплатный договор и подписывающего документ о присоединении к Условиям о порядке выпуска и обслуживания банковских карт работников юридических</w:t>
      </w:r>
      <w:r>
        <w:rPr>
          <w:sz w:val="18"/>
          <w:szCs w:val="18"/>
        </w:rPr>
        <w:t xml:space="preserve"> лиц и индивидуальных предпринимателей в АО «Россельхозбанк» в рамках зарплатного проекта, дополнительного представления копии документа, удостоверяющего личность этого лица, или сведений о данном документе, не требуется.</w:t>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31"/>
      <w:rPr>
        <w:rStyle w:val="1333"/>
      </w:rPr>
      <w:framePr w:vAnchor="text" w:hAnchor="margin" w:xAlign="center" w:y="1"/>
    </w:pPr>
    <w:r>
      <w:rPr>
        <w:rStyle w:val="1333"/>
      </w:rPr>
      <w:fldChar w:fldCharType="begin"/>
    </w:r>
    <w:r>
      <w:rPr>
        <w:rStyle w:val="1333"/>
      </w:rPr>
      <w:instrText xml:space="preserve">PAGE  </w:instrText>
    </w:r>
    <w:r>
      <w:rPr>
        <w:rStyle w:val="1333"/>
      </w:rPr>
      <w:fldChar w:fldCharType="separate"/>
    </w:r>
    <w:r>
      <w:rPr>
        <w:rStyle w:val="1333"/>
      </w:rPr>
      <w:t xml:space="preserve">6</w:t>
    </w:r>
    <w:r>
      <w:rPr>
        <w:rStyle w:val="1333"/>
      </w:rPr>
      <w:fldChar w:fldCharType="end"/>
    </w:r>
    <w:r>
      <w:rPr>
        <w:rStyle w:val="1333"/>
      </w:rPr>
    </w:r>
    <w:r>
      <w:rPr>
        <w:rStyle w:val="1333"/>
      </w:rPr>
    </w:r>
  </w:p>
  <w:p>
    <w:pPr>
      <w:pStyle w:val="133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Times New Roman" w:hAnsi="Times New Roman"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1">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2">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5">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6">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7">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8">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9">
    <w:multiLevelType w:val="hybridMultilevel"/>
    <w:lvl w:ilvl="0">
      <w:start w:val="1"/>
      <w:numFmt w:val="decimal"/>
      <w:isLgl w:val="false"/>
      <w:suff w:val="tab"/>
      <w:lvlText w:val="%1."/>
      <w:lvlJc w:val="left"/>
      <w:pPr>
        <w:ind w:left="1211" w:hanging="360"/>
        <w:tabs>
          <w:tab w:val="num" w:pos="1211"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86"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2">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3">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2"/>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7">
    <w:multiLevelType w:val="hybridMultilevel"/>
    <w:lvl w:ilvl="0">
      <w:start w:val="16"/>
      <w:numFmt w:val="bullet"/>
      <w:isLgl w:val="false"/>
      <w:suff w:val="tab"/>
      <w:lvlText w:val="-"/>
      <w:lvlJc w:val="left"/>
      <w:pPr>
        <w:ind w:left="720" w:hanging="360"/>
        <w:tabs>
          <w:tab w:val="num" w:pos="720" w:leader="none"/>
        </w:tabs>
      </w:pPr>
      <w:rPr>
        <w:rFonts w:ascii="Times New Roman" w:hAnsi="Times New Roman" w:eastAsia="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8">
    <w:multiLevelType w:val="hybridMultilevel"/>
    <w:lvl w:ilvl="0">
      <w:start w:val="1"/>
      <w:numFmt w:val="upperRoman"/>
      <w:isLgl w:val="false"/>
      <w:suff w:val="tab"/>
      <w:lvlText w:val="%1."/>
      <w:lvlJc w:val="right"/>
      <w:pPr>
        <w:ind w:left="2379" w:hanging="360"/>
      </w:pPr>
      <w:rPr>
        <w:b/>
        <w:sz w:val="24"/>
        <w:szCs w:val="24"/>
      </w:rPr>
    </w:lvl>
    <w:lvl w:ilvl="1">
      <w:start w:val="1"/>
      <w:numFmt w:val="lowerLetter"/>
      <w:isLgl w:val="false"/>
      <w:suff w:val="tab"/>
      <w:lvlText w:val="%2."/>
      <w:lvlJc w:val="left"/>
      <w:pPr>
        <w:ind w:left="3099" w:hanging="360"/>
      </w:pPr>
    </w:lvl>
    <w:lvl w:ilvl="2">
      <w:start w:val="1"/>
      <w:numFmt w:val="lowerRoman"/>
      <w:isLgl w:val="false"/>
      <w:suff w:val="tab"/>
      <w:lvlText w:val="%3."/>
      <w:lvlJc w:val="right"/>
      <w:pPr>
        <w:ind w:left="3819" w:hanging="180"/>
      </w:pPr>
    </w:lvl>
    <w:lvl w:ilvl="3">
      <w:start w:val="1"/>
      <w:numFmt w:val="decimal"/>
      <w:isLgl w:val="false"/>
      <w:suff w:val="tab"/>
      <w:lvlText w:val="%4."/>
      <w:lvlJc w:val="left"/>
      <w:pPr>
        <w:ind w:left="4539" w:hanging="360"/>
      </w:pPr>
    </w:lvl>
    <w:lvl w:ilvl="4">
      <w:start w:val="1"/>
      <w:numFmt w:val="lowerLetter"/>
      <w:isLgl w:val="false"/>
      <w:suff w:val="tab"/>
      <w:lvlText w:val="%5."/>
      <w:lvlJc w:val="left"/>
      <w:pPr>
        <w:ind w:left="5259" w:hanging="360"/>
      </w:pPr>
    </w:lvl>
    <w:lvl w:ilvl="5">
      <w:start w:val="1"/>
      <w:numFmt w:val="lowerRoman"/>
      <w:isLgl w:val="false"/>
      <w:suff w:val="tab"/>
      <w:lvlText w:val="%6."/>
      <w:lvlJc w:val="right"/>
      <w:pPr>
        <w:ind w:left="5979" w:hanging="180"/>
      </w:pPr>
    </w:lvl>
    <w:lvl w:ilvl="6">
      <w:start w:val="1"/>
      <w:numFmt w:val="decimal"/>
      <w:isLgl w:val="false"/>
      <w:suff w:val="tab"/>
      <w:lvlText w:val="%7."/>
      <w:lvlJc w:val="left"/>
      <w:pPr>
        <w:ind w:left="6699" w:hanging="360"/>
      </w:pPr>
    </w:lvl>
    <w:lvl w:ilvl="7">
      <w:start w:val="1"/>
      <w:numFmt w:val="lowerLetter"/>
      <w:isLgl w:val="false"/>
      <w:suff w:val="tab"/>
      <w:lvlText w:val="%8."/>
      <w:lvlJc w:val="left"/>
      <w:pPr>
        <w:ind w:left="7419" w:hanging="360"/>
      </w:pPr>
    </w:lvl>
    <w:lvl w:ilvl="8">
      <w:start w:val="1"/>
      <w:numFmt w:val="lowerRoman"/>
      <w:isLgl w:val="false"/>
      <w:suff w:val="tab"/>
      <w:lvlText w:val="%9."/>
      <w:lvlJc w:val="right"/>
      <w:pPr>
        <w:ind w:left="8139" w:hanging="180"/>
      </w:pPr>
    </w:lvl>
  </w:abstractNum>
  <w:num w:numId="1">
    <w:abstractNumId w:val="9"/>
  </w:num>
  <w:num w:numId="2">
    <w:abstractNumId w:val="12"/>
  </w:num>
  <w:num w:numId="3">
    <w:abstractNumId w:val="15"/>
  </w:num>
  <w:num w:numId="4">
    <w:abstractNumId w:val="14"/>
  </w:num>
  <w:num w:numId="5">
    <w:abstractNumId w:val="18"/>
  </w:num>
  <w:num w:numId="6">
    <w:abstractNumId w:val="16"/>
  </w:num>
  <w:num w:numId="7">
    <w:abstractNumId w:val="5"/>
  </w:num>
  <w:num w:numId="8">
    <w:abstractNumId w:val="7"/>
  </w:num>
  <w:num w:numId="9">
    <w:abstractNumId w:val="13"/>
  </w:num>
  <w:num w:numId="10">
    <w:abstractNumId w:val="3"/>
  </w:num>
  <w:num w:numId="11">
    <w:abstractNumId w:val="1"/>
  </w:num>
  <w:num w:numId="12">
    <w:abstractNumId w:val="4"/>
  </w:num>
  <w:num w:numId="13">
    <w:abstractNumId w:val="6"/>
  </w:num>
  <w:num w:numId="14">
    <w:abstractNumId w:val="11"/>
  </w:num>
  <w:num w:numId="15">
    <w:abstractNumId w:val="17"/>
  </w:num>
  <w:num w:numId="16">
    <w:abstractNumId w:val="2"/>
  </w:num>
  <w:num w:numId="17">
    <w:abstractNumId w:val="8"/>
  </w:num>
  <w:num w:numId="18">
    <w:abstractNumId w:val="10"/>
  </w:num>
  <w:num w:numId="19">
    <w:abstractNumId w:val="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41">
    <w:name w:val="Heading 1"/>
    <w:basedOn w:val="1319"/>
    <w:next w:val="1319"/>
    <w:link w:val="1142"/>
    <w:uiPriority w:val="9"/>
    <w:qFormat/>
    <w:pPr>
      <w:keepLines/>
      <w:keepNext/>
      <w:spacing w:before="480" w:after="200"/>
      <w:outlineLvl w:val="0"/>
    </w:pPr>
    <w:rPr>
      <w:rFonts w:ascii="Arial" w:hAnsi="Arial" w:eastAsia="Arial" w:cs="Arial"/>
      <w:sz w:val="40"/>
      <w:szCs w:val="40"/>
    </w:rPr>
  </w:style>
  <w:style w:type="character" w:styleId="1142">
    <w:name w:val="Heading 1 Char"/>
    <w:link w:val="1141"/>
    <w:uiPriority w:val="9"/>
    <w:rPr>
      <w:rFonts w:ascii="Arial" w:hAnsi="Arial" w:eastAsia="Arial" w:cs="Arial"/>
      <w:sz w:val="40"/>
      <w:szCs w:val="40"/>
    </w:rPr>
  </w:style>
  <w:style w:type="paragraph" w:styleId="1143">
    <w:name w:val="Heading 2"/>
    <w:basedOn w:val="1319"/>
    <w:next w:val="1319"/>
    <w:link w:val="1144"/>
    <w:uiPriority w:val="9"/>
    <w:unhideWhenUsed/>
    <w:qFormat/>
    <w:pPr>
      <w:keepLines/>
      <w:keepNext/>
      <w:spacing w:before="360" w:after="200"/>
      <w:outlineLvl w:val="1"/>
    </w:pPr>
    <w:rPr>
      <w:rFonts w:ascii="Arial" w:hAnsi="Arial" w:eastAsia="Arial" w:cs="Arial"/>
      <w:sz w:val="34"/>
    </w:rPr>
  </w:style>
  <w:style w:type="character" w:styleId="1144">
    <w:name w:val="Heading 2 Char"/>
    <w:link w:val="1143"/>
    <w:uiPriority w:val="9"/>
    <w:rPr>
      <w:rFonts w:ascii="Arial" w:hAnsi="Arial" w:eastAsia="Arial" w:cs="Arial"/>
      <w:sz w:val="34"/>
    </w:rPr>
  </w:style>
  <w:style w:type="paragraph" w:styleId="1145">
    <w:name w:val="Heading 3"/>
    <w:basedOn w:val="1319"/>
    <w:next w:val="1319"/>
    <w:link w:val="1146"/>
    <w:uiPriority w:val="9"/>
    <w:unhideWhenUsed/>
    <w:qFormat/>
    <w:pPr>
      <w:keepLines/>
      <w:keepNext/>
      <w:spacing w:before="320" w:after="200"/>
      <w:outlineLvl w:val="2"/>
    </w:pPr>
    <w:rPr>
      <w:rFonts w:ascii="Arial" w:hAnsi="Arial" w:eastAsia="Arial" w:cs="Arial"/>
      <w:sz w:val="30"/>
      <w:szCs w:val="30"/>
    </w:rPr>
  </w:style>
  <w:style w:type="character" w:styleId="1146">
    <w:name w:val="Heading 3 Char"/>
    <w:link w:val="1145"/>
    <w:uiPriority w:val="9"/>
    <w:rPr>
      <w:rFonts w:ascii="Arial" w:hAnsi="Arial" w:eastAsia="Arial" w:cs="Arial"/>
      <w:sz w:val="30"/>
      <w:szCs w:val="30"/>
    </w:rPr>
  </w:style>
  <w:style w:type="paragraph" w:styleId="1147">
    <w:name w:val="Heading 4"/>
    <w:basedOn w:val="1319"/>
    <w:next w:val="1319"/>
    <w:link w:val="1148"/>
    <w:uiPriority w:val="9"/>
    <w:unhideWhenUsed/>
    <w:qFormat/>
    <w:pPr>
      <w:keepLines/>
      <w:keepNext/>
      <w:spacing w:before="320" w:after="200"/>
      <w:outlineLvl w:val="3"/>
    </w:pPr>
    <w:rPr>
      <w:rFonts w:ascii="Arial" w:hAnsi="Arial" w:eastAsia="Arial" w:cs="Arial"/>
      <w:b/>
      <w:bCs/>
      <w:sz w:val="26"/>
      <w:szCs w:val="26"/>
    </w:rPr>
  </w:style>
  <w:style w:type="character" w:styleId="1148">
    <w:name w:val="Heading 4 Char"/>
    <w:link w:val="1147"/>
    <w:uiPriority w:val="9"/>
    <w:rPr>
      <w:rFonts w:ascii="Arial" w:hAnsi="Arial" w:eastAsia="Arial" w:cs="Arial"/>
      <w:b/>
      <w:bCs/>
      <w:sz w:val="26"/>
      <w:szCs w:val="26"/>
    </w:rPr>
  </w:style>
  <w:style w:type="paragraph" w:styleId="1149">
    <w:name w:val="Heading 5"/>
    <w:basedOn w:val="1319"/>
    <w:next w:val="1319"/>
    <w:link w:val="1150"/>
    <w:uiPriority w:val="9"/>
    <w:unhideWhenUsed/>
    <w:qFormat/>
    <w:pPr>
      <w:keepLines/>
      <w:keepNext/>
      <w:spacing w:before="320" w:after="200"/>
      <w:outlineLvl w:val="4"/>
    </w:pPr>
    <w:rPr>
      <w:rFonts w:ascii="Arial" w:hAnsi="Arial" w:eastAsia="Arial" w:cs="Arial"/>
      <w:b/>
      <w:bCs/>
      <w:sz w:val="24"/>
      <w:szCs w:val="24"/>
    </w:rPr>
  </w:style>
  <w:style w:type="character" w:styleId="1150">
    <w:name w:val="Heading 5 Char"/>
    <w:link w:val="1149"/>
    <w:uiPriority w:val="9"/>
    <w:rPr>
      <w:rFonts w:ascii="Arial" w:hAnsi="Arial" w:eastAsia="Arial" w:cs="Arial"/>
      <w:b/>
      <w:bCs/>
      <w:sz w:val="24"/>
      <w:szCs w:val="24"/>
    </w:rPr>
  </w:style>
  <w:style w:type="paragraph" w:styleId="1151">
    <w:name w:val="Heading 6"/>
    <w:basedOn w:val="1319"/>
    <w:next w:val="1319"/>
    <w:link w:val="1152"/>
    <w:uiPriority w:val="9"/>
    <w:unhideWhenUsed/>
    <w:qFormat/>
    <w:pPr>
      <w:keepLines/>
      <w:keepNext/>
      <w:spacing w:before="320" w:after="200"/>
      <w:outlineLvl w:val="5"/>
    </w:pPr>
    <w:rPr>
      <w:rFonts w:ascii="Arial" w:hAnsi="Arial" w:eastAsia="Arial" w:cs="Arial"/>
      <w:b/>
      <w:bCs/>
      <w:sz w:val="22"/>
      <w:szCs w:val="22"/>
    </w:rPr>
  </w:style>
  <w:style w:type="character" w:styleId="1152">
    <w:name w:val="Heading 6 Char"/>
    <w:link w:val="1151"/>
    <w:uiPriority w:val="9"/>
    <w:rPr>
      <w:rFonts w:ascii="Arial" w:hAnsi="Arial" w:eastAsia="Arial" w:cs="Arial"/>
      <w:b/>
      <w:bCs/>
      <w:sz w:val="22"/>
      <w:szCs w:val="22"/>
    </w:rPr>
  </w:style>
  <w:style w:type="paragraph" w:styleId="1153">
    <w:name w:val="Heading 7"/>
    <w:basedOn w:val="1319"/>
    <w:next w:val="1319"/>
    <w:link w:val="1154"/>
    <w:uiPriority w:val="9"/>
    <w:unhideWhenUsed/>
    <w:qFormat/>
    <w:pPr>
      <w:keepLines/>
      <w:keepNext/>
      <w:spacing w:before="320" w:after="200"/>
      <w:outlineLvl w:val="6"/>
    </w:pPr>
    <w:rPr>
      <w:rFonts w:ascii="Arial" w:hAnsi="Arial" w:eastAsia="Arial" w:cs="Arial"/>
      <w:b/>
      <w:bCs/>
      <w:i/>
      <w:iCs/>
      <w:sz w:val="22"/>
      <w:szCs w:val="22"/>
    </w:rPr>
  </w:style>
  <w:style w:type="character" w:styleId="1154">
    <w:name w:val="Heading 7 Char"/>
    <w:link w:val="1153"/>
    <w:uiPriority w:val="9"/>
    <w:rPr>
      <w:rFonts w:ascii="Arial" w:hAnsi="Arial" w:eastAsia="Arial" w:cs="Arial"/>
      <w:b/>
      <w:bCs/>
      <w:i/>
      <w:iCs/>
      <w:sz w:val="22"/>
      <w:szCs w:val="22"/>
    </w:rPr>
  </w:style>
  <w:style w:type="paragraph" w:styleId="1155">
    <w:name w:val="Heading 8"/>
    <w:basedOn w:val="1319"/>
    <w:next w:val="1319"/>
    <w:link w:val="1156"/>
    <w:uiPriority w:val="9"/>
    <w:unhideWhenUsed/>
    <w:qFormat/>
    <w:pPr>
      <w:keepLines/>
      <w:keepNext/>
      <w:spacing w:before="320" w:after="200"/>
      <w:outlineLvl w:val="7"/>
    </w:pPr>
    <w:rPr>
      <w:rFonts w:ascii="Arial" w:hAnsi="Arial" w:eastAsia="Arial" w:cs="Arial"/>
      <w:i/>
      <w:iCs/>
      <w:sz w:val="22"/>
      <w:szCs w:val="22"/>
    </w:rPr>
  </w:style>
  <w:style w:type="character" w:styleId="1156">
    <w:name w:val="Heading 8 Char"/>
    <w:link w:val="1155"/>
    <w:uiPriority w:val="9"/>
    <w:rPr>
      <w:rFonts w:ascii="Arial" w:hAnsi="Arial" w:eastAsia="Arial" w:cs="Arial"/>
      <w:i/>
      <w:iCs/>
      <w:sz w:val="22"/>
      <w:szCs w:val="22"/>
    </w:rPr>
  </w:style>
  <w:style w:type="paragraph" w:styleId="1157">
    <w:name w:val="Heading 9"/>
    <w:basedOn w:val="1319"/>
    <w:next w:val="1319"/>
    <w:link w:val="1158"/>
    <w:uiPriority w:val="9"/>
    <w:unhideWhenUsed/>
    <w:qFormat/>
    <w:pPr>
      <w:keepLines/>
      <w:keepNext/>
      <w:spacing w:before="320" w:after="200"/>
      <w:outlineLvl w:val="8"/>
    </w:pPr>
    <w:rPr>
      <w:rFonts w:ascii="Arial" w:hAnsi="Arial" w:eastAsia="Arial" w:cs="Arial"/>
      <w:i/>
      <w:iCs/>
      <w:sz w:val="21"/>
      <w:szCs w:val="21"/>
    </w:rPr>
  </w:style>
  <w:style w:type="character" w:styleId="1158">
    <w:name w:val="Heading 9 Char"/>
    <w:link w:val="1157"/>
    <w:uiPriority w:val="9"/>
    <w:rPr>
      <w:rFonts w:ascii="Arial" w:hAnsi="Arial" w:eastAsia="Arial" w:cs="Arial"/>
      <w:i/>
      <w:iCs/>
      <w:sz w:val="21"/>
      <w:szCs w:val="21"/>
    </w:rPr>
  </w:style>
  <w:style w:type="paragraph" w:styleId="1159">
    <w:name w:val="List Paragraph"/>
    <w:basedOn w:val="1319"/>
    <w:uiPriority w:val="34"/>
    <w:qFormat/>
    <w:pPr>
      <w:contextualSpacing/>
      <w:ind w:left="720"/>
    </w:pPr>
  </w:style>
  <w:style w:type="paragraph" w:styleId="1160">
    <w:name w:val="No Spacing"/>
    <w:uiPriority w:val="1"/>
    <w:qFormat/>
    <w:pPr>
      <w:spacing w:before="0" w:after="0" w:line="240" w:lineRule="auto"/>
    </w:pPr>
  </w:style>
  <w:style w:type="paragraph" w:styleId="1161">
    <w:name w:val="Title"/>
    <w:basedOn w:val="1319"/>
    <w:next w:val="1319"/>
    <w:link w:val="1162"/>
    <w:uiPriority w:val="10"/>
    <w:qFormat/>
    <w:pPr>
      <w:contextualSpacing/>
      <w:spacing w:before="300" w:after="200"/>
    </w:pPr>
    <w:rPr>
      <w:sz w:val="48"/>
      <w:szCs w:val="48"/>
    </w:rPr>
  </w:style>
  <w:style w:type="character" w:styleId="1162">
    <w:name w:val="Title Char"/>
    <w:link w:val="1161"/>
    <w:uiPriority w:val="10"/>
    <w:rPr>
      <w:sz w:val="48"/>
      <w:szCs w:val="48"/>
    </w:rPr>
  </w:style>
  <w:style w:type="paragraph" w:styleId="1163">
    <w:name w:val="Subtitle"/>
    <w:basedOn w:val="1319"/>
    <w:next w:val="1319"/>
    <w:link w:val="1164"/>
    <w:uiPriority w:val="11"/>
    <w:qFormat/>
    <w:pPr>
      <w:spacing w:before="200" w:after="200"/>
    </w:pPr>
    <w:rPr>
      <w:sz w:val="24"/>
      <w:szCs w:val="24"/>
    </w:rPr>
  </w:style>
  <w:style w:type="character" w:styleId="1164">
    <w:name w:val="Subtitle Char"/>
    <w:link w:val="1163"/>
    <w:uiPriority w:val="11"/>
    <w:rPr>
      <w:sz w:val="24"/>
      <w:szCs w:val="24"/>
    </w:rPr>
  </w:style>
  <w:style w:type="paragraph" w:styleId="1165">
    <w:name w:val="Quote"/>
    <w:basedOn w:val="1319"/>
    <w:next w:val="1319"/>
    <w:link w:val="1166"/>
    <w:uiPriority w:val="29"/>
    <w:qFormat/>
    <w:pPr>
      <w:ind w:left="720" w:right="720"/>
    </w:pPr>
    <w:rPr>
      <w:i/>
    </w:rPr>
  </w:style>
  <w:style w:type="character" w:styleId="1166">
    <w:name w:val="Quote Char"/>
    <w:link w:val="1165"/>
    <w:uiPriority w:val="29"/>
    <w:rPr>
      <w:i/>
    </w:rPr>
  </w:style>
  <w:style w:type="paragraph" w:styleId="1167">
    <w:name w:val="Intense Quote"/>
    <w:basedOn w:val="1319"/>
    <w:next w:val="1319"/>
    <w:link w:val="116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68">
    <w:name w:val="Intense Quote Char"/>
    <w:link w:val="1167"/>
    <w:uiPriority w:val="30"/>
    <w:rPr>
      <w:i/>
    </w:rPr>
  </w:style>
  <w:style w:type="paragraph" w:styleId="1169">
    <w:name w:val="Header"/>
    <w:basedOn w:val="1319"/>
    <w:link w:val="1170"/>
    <w:uiPriority w:val="99"/>
    <w:unhideWhenUsed/>
    <w:pPr>
      <w:spacing w:after="0" w:line="240" w:lineRule="auto"/>
      <w:tabs>
        <w:tab w:val="center" w:pos="7143" w:leader="none"/>
        <w:tab w:val="right" w:pos="14287" w:leader="none"/>
      </w:tabs>
    </w:pPr>
  </w:style>
  <w:style w:type="character" w:styleId="1170">
    <w:name w:val="Header Char"/>
    <w:link w:val="1169"/>
    <w:uiPriority w:val="99"/>
  </w:style>
  <w:style w:type="paragraph" w:styleId="1171">
    <w:name w:val="Footer"/>
    <w:basedOn w:val="1319"/>
    <w:link w:val="1174"/>
    <w:uiPriority w:val="99"/>
    <w:unhideWhenUsed/>
    <w:pPr>
      <w:spacing w:after="0" w:line="240" w:lineRule="auto"/>
      <w:tabs>
        <w:tab w:val="center" w:pos="7143" w:leader="none"/>
        <w:tab w:val="right" w:pos="14287" w:leader="none"/>
      </w:tabs>
    </w:pPr>
  </w:style>
  <w:style w:type="character" w:styleId="1172">
    <w:name w:val="Footer Char"/>
    <w:link w:val="1171"/>
    <w:uiPriority w:val="99"/>
  </w:style>
  <w:style w:type="paragraph" w:styleId="1173">
    <w:name w:val="Caption"/>
    <w:basedOn w:val="1319"/>
    <w:next w:val="1319"/>
    <w:uiPriority w:val="35"/>
    <w:semiHidden/>
    <w:unhideWhenUsed/>
    <w:qFormat/>
    <w:pPr>
      <w:spacing w:line="276" w:lineRule="auto"/>
    </w:pPr>
    <w:rPr>
      <w:b/>
      <w:bCs/>
      <w:color w:val="4f81bd" w:themeColor="accent1"/>
      <w:sz w:val="18"/>
      <w:szCs w:val="18"/>
    </w:rPr>
  </w:style>
  <w:style w:type="character" w:styleId="1174">
    <w:name w:val="Caption Char"/>
    <w:basedOn w:val="1173"/>
    <w:link w:val="1171"/>
    <w:uiPriority w:val="99"/>
  </w:style>
  <w:style w:type="table" w:styleId="117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7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7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7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7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8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8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8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8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8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8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8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8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8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8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9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9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9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9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9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9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9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9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9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9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20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20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20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20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20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20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21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21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21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21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21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21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21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21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21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21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22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22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22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22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22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22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22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22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22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22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23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23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23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23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23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23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23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23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23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23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24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24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24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24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24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24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4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4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4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5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5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5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5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5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5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25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6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6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6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7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7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7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7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7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7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7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7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7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7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8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8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8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8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8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8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8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8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8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8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9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9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9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9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9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9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9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9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9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9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30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301">
    <w:name w:val="Hyperlink"/>
    <w:uiPriority w:val="99"/>
    <w:unhideWhenUsed/>
    <w:rPr>
      <w:color w:val="0000ff" w:themeColor="hyperlink"/>
      <w:u w:val="single"/>
    </w:rPr>
  </w:style>
  <w:style w:type="paragraph" w:styleId="1302">
    <w:name w:val="footnote text"/>
    <w:basedOn w:val="1319"/>
    <w:link w:val="1303"/>
    <w:uiPriority w:val="99"/>
    <w:semiHidden/>
    <w:unhideWhenUsed/>
    <w:pPr>
      <w:spacing w:after="40" w:line="240" w:lineRule="auto"/>
    </w:pPr>
    <w:rPr>
      <w:sz w:val="18"/>
    </w:rPr>
  </w:style>
  <w:style w:type="character" w:styleId="1303">
    <w:name w:val="Footnote Text Char"/>
    <w:link w:val="1302"/>
    <w:uiPriority w:val="99"/>
    <w:rPr>
      <w:sz w:val="18"/>
    </w:rPr>
  </w:style>
  <w:style w:type="character" w:styleId="1304">
    <w:name w:val="footnote reference"/>
    <w:uiPriority w:val="99"/>
    <w:unhideWhenUsed/>
    <w:rPr>
      <w:vertAlign w:val="superscript"/>
    </w:rPr>
  </w:style>
  <w:style w:type="paragraph" w:styleId="1305">
    <w:name w:val="endnote text"/>
    <w:basedOn w:val="1319"/>
    <w:link w:val="1306"/>
    <w:uiPriority w:val="99"/>
    <w:semiHidden/>
    <w:unhideWhenUsed/>
    <w:pPr>
      <w:spacing w:after="0" w:line="240" w:lineRule="auto"/>
    </w:pPr>
    <w:rPr>
      <w:sz w:val="20"/>
    </w:rPr>
  </w:style>
  <w:style w:type="character" w:styleId="1306">
    <w:name w:val="Endnote Text Char"/>
    <w:link w:val="1305"/>
    <w:uiPriority w:val="99"/>
    <w:rPr>
      <w:sz w:val="20"/>
    </w:rPr>
  </w:style>
  <w:style w:type="character" w:styleId="1307">
    <w:name w:val="endnote reference"/>
    <w:uiPriority w:val="99"/>
    <w:semiHidden/>
    <w:unhideWhenUsed/>
    <w:rPr>
      <w:vertAlign w:val="superscript"/>
    </w:rPr>
  </w:style>
  <w:style w:type="paragraph" w:styleId="1308">
    <w:name w:val="toc 1"/>
    <w:basedOn w:val="1319"/>
    <w:next w:val="1319"/>
    <w:uiPriority w:val="39"/>
    <w:unhideWhenUsed/>
    <w:pPr>
      <w:ind w:left="0" w:right="0" w:firstLine="0"/>
      <w:spacing w:after="57"/>
    </w:pPr>
  </w:style>
  <w:style w:type="paragraph" w:styleId="1309">
    <w:name w:val="toc 2"/>
    <w:basedOn w:val="1319"/>
    <w:next w:val="1319"/>
    <w:uiPriority w:val="39"/>
    <w:unhideWhenUsed/>
    <w:pPr>
      <w:ind w:left="283" w:right="0" w:firstLine="0"/>
      <w:spacing w:after="57"/>
    </w:pPr>
  </w:style>
  <w:style w:type="paragraph" w:styleId="1310">
    <w:name w:val="toc 3"/>
    <w:basedOn w:val="1319"/>
    <w:next w:val="1319"/>
    <w:uiPriority w:val="39"/>
    <w:unhideWhenUsed/>
    <w:pPr>
      <w:ind w:left="567" w:right="0" w:firstLine="0"/>
      <w:spacing w:after="57"/>
    </w:pPr>
  </w:style>
  <w:style w:type="paragraph" w:styleId="1311">
    <w:name w:val="toc 4"/>
    <w:basedOn w:val="1319"/>
    <w:next w:val="1319"/>
    <w:uiPriority w:val="39"/>
    <w:unhideWhenUsed/>
    <w:pPr>
      <w:ind w:left="850" w:right="0" w:firstLine="0"/>
      <w:spacing w:after="57"/>
    </w:pPr>
  </w:style>
  <w:style w:type="paragraph" w:styleId="1312">
    <w:name w:val="toc 5"/>
    <w:basedOn w:val="1319"/>
    <w:next w:val="1319"/>
    <w:uiPriority w:val="39"/>
    <w:unhideWhenUsed/>
    <w:pPr>
      <w:ind w:left="1134" w:right="0" w:firstLine="0"/>
      <w:spacing w:after="57"/>
    </w:pPr>
  </w:style>
  <w:style w:type="paragraph" w:styleId="1313">
    <w:name w:val="toc 6"/>
    <w:basedOn w:val="1319"/>
    <w:next w:val="1319"/>
    <w:uiPriority w:val="39"/>
    <w:unhideWhenUsed/>
    <w:pPr>
      <w:ind w:left="1417" w:right="0" w:firstLine="0"/>
      <w:spacing w:after="57"/>
    </w:pPr>
  </w:style>
  <w:style w:type="paragraph" w:styleId="1314">
    <w:name w:val="toc 7"/>
    <w:basedOn w:val="1319"/>
    <w:next w:val="1319"/>
    <w:uiPriority w:val="39"/>
    <w:unhideWhenUsed/>
    <w:pPr>
      <w:ind w:left="1701" w:right="0" w:firstLine="0"/>
      <w:spacing w:after="57"/>
    </w:pPr>
  </w:style>
  <w:style w:type="paragraph" w:styleId="1315">
    <w:name w:val="toc 8"/>
    <w:basedOn w:val="1319"/>
    <w:next w:val="1319"/>
    <w:uiPriority w:val="39"/>
    <w:unhideWhenUsed/>
    <w:pPr>
      <w:ind w:left="1984" w:right="0" w:firstLine="0"/>
      <w:spacing w:after="57"/>
    </w:pPr>
  </w:style>
  <w:style w:type="paragraph" w:styleId="1316">
    <w:name w:val="toc 9"/>
    <w:basedOn w:val="1319"/>
    <w:next w:val="1319"/>
    <w:uiPriority w:val="39"/>
    <w:unhideWhenUsed/>
    <w:pPr>
      <w:ind w:left="2268" w:right="0" w:firstLine="0"/>
      <w:spacing w:after="57"/>
    </w:pPr>
  </w:style>
  <w:style w:type="paragraph" w:styleId="1317">
    <w:name w:val="TOC Heading"/>
    <w:uiPriority w:val="39"/>
    <w:unhideWhenUsed/>
  </w:style>
  <w:style w:type="paragraph" w:styleId="1318">
    <w:name w:val="table of figures"/>
    <w:basedOn w:val="1319"/>
    <w:next w:val="1319"/>
    <w:uiPriority w:val="99"/>
    <w:unhideWhenUsed/>
    <w:pPr>
      <w:spacing w:after="0" w:afterAutospacing="0"/>
    </w:pPr>
  </w:style>
  <w:style w:type="paragraph" w:styleId="1319" w:default="1">
    <w:name w:val="Normal"/>
    <w:next w:val="1319"/>
    <w:link w:val="1319"/>
    <w:qFormat/>
    <w:pPr>
      <w:widowControl w:val="off"/>
    </w:pPr>
    <w:rPr>
      <w:lang w:val="ru-RU" w:eastAsia="ru-RU" w:bidi="ar-SA"/>
    </w:rPr>
  </w:style>
  <w:style w:type="paragraph" w:styleId="1320">
    <w:name w:val="Заголовок 1"/>
    <w:basedOn w:val="1319"/>
    <w:next w:val="1319"/>
    <w:link w:val="1325"/>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1321">
    <w:name w:val="Заголовок 2"/>
    <w:basedOn w:val="1319"/>
    <w:next w:val="1319"/>
    <w:link w:val="1326"/>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1322">
    <w:name w:val="Основной шрифт абзаца"/>
    <w:next w:val="1322"/>
    <w:link w:val="1319"/>
    <w:semiHidden/>
  </w:style>
  <w:style w:type="table" w:styleId="1323">
    <w:name w:val="Обычная таблица"/>
    <w:next w:val="1323"/>
    <w:link w:val="1319"/>
    <w:semiHidden/>
    <w:tblPr/>
  </w:style>
  <w:style w:type="numbering" w:styleId="1324">
    <w:name w:val="Нет списка"/>
    <w:next w:val="1324"/>
    <w:link w:val="1319"/>
    <w:semiHidden/>
  </w:style>
  <w:style w:type="character" w:styleId="1325">
    <w:name w:val="Заголовок 1 Знак"/>
    <w:next w:val="1325"/>
    <w:link w:val="1320"/>
    <w:rPr>
      <w:rFonts w:ascii="Cambria" w:hAnsi="Cambria" w:cs="Times New Roman"/>
      <w:b/>
      <w:bCs/>
      <w:sz w:val="32"/>
      <w:szCs w:val="32"/>
    </w:rPr>
  </w:style>
  <w:style w:type="character" w:styleId="1326">
    <w:name w:val="Заголовок 2 Знак"/>
    <w:next w:val="1326"/>
    <w:link w:val="1321"/>
    <w:semiHidden/>
    <w:rPr>
      <w:rFonts w:ascii="Cambria" w:hAnsi="Cambria" w:cs="Times New Roman"/>
      <w:b/>
      <w:bCs/>
      <w:i/>
      <w:iCs/>
      <w:sz w:val="28"/>
      <w:szCs w:val="28"/>
    </w:rPr>
  </w:style>
  <w:style w:type="paragraph" w:styleId="1327">
    <w:name w:val="Основной текст с отступом"/>
    <w:basedOn w:val="1319"/>
    <w:next w:val="1327"/>
    <w:link w:val="1328"/>
    <w:pPr>
      <w:ind w:firstLine="370"/>
      <w:jc w:val="both"/>
      <w:spacing w:line="274" w:lineRule="exact"/>
      <w:shd w:val="clear" w:color="auto" w:fill="ffffff"/>
    </w:pPr>
    <w:rPr>
      <w:lang w:val="en-US" w:eastAsia="en-US"/>
    </w:rPr>
  </w:style>
  <w:style w:type="character" w:styleId="1328">
    <w:name w:val="Основной текст с отступом Знак"/>
    <w:next w:val="1328"/>
    <w:link w:val="1327"/>
    <w:semiHidden/>
    <w:rPr>
      <w:rFonts w:cs="Times New Roman"/>
    </w:rPr>
  </w:style>
  <w:style w:type="paragraph" w:styleId="1329">
    <w:name w:val="Основной текст с отступом 2"/>
    <w:basedOn w:val="1319"/>
    <w:next w:val="1329"/>
    <w:link w:val="1330"/>
    <w:pPr>
      <w:ind w:left="720"/>
      <w:jc w:val="both"/>
      <w:spacing w:line="274" w:lineRule="exact"/>
      <w:shd w:val="clear" w:color="auto" w:fill="ffffff"/>
      <w:tabs>
        <w:tab w:val="left" w:pos="142" w:leader="none"/>
      </w:tabs>
    </w:pPr>
    <w:rPr>
      <w:lang w:val="en-US" w:eastAsia="en-US"/>
    </w:rPr>
  </w:style>
  <w:style w:type="character" w:styleId="1330">
    <w:name w:val="Основной текст с отступом 2 Знак"/>
    <w:next w:val="1330"/>
    <w:link w:val="1329"/>
    <w:semiHidden/>
    <w:rPr>
      <w:rFonts w:cs="Times New Roman"/>
    </w:rPr>
  </w:style>
  <w:style w:type="paragraph" w:styleId="1331">
    <w:name w:val="Верхний колонтитул"/>
    <w:basedOn w:val="1319"/>
    <w:next w:val="1331"/>
    <w:link w:val="1332"/>
    <w:uiPriority w:val="99"/>
    <w:pPr>
      <w:tabs>
        <w:tab w:val="center" w:pos="4677" w:leader="none"/>
        <w:tab w:val="right" w:pos="9355" w:leader="none"/>
      </w:tabs>
    </w:pPr>
    <w:rPr>
      <w:lang w:val="en-US" w:eastAsia="en-US"/>
    </w:rPr>
  </w:style>
  <w:style w:type="character" w:styleId="1332">
    <w:name w:val="Верхний колонтитул Знак"/>
    <w:next w:val="1332"/>
    <w:link w:val="1331"/>
    <w:uiPriority w:val="99"/>
    <w:rPr>
      <w:rFonts w:cs="Times New Roman"/>
    </w:rPr>
  </w:style>
  <w:style w:type="character" w:styleId="1333">
    <w:name w:val="Номер страницы"/>
    <w:next w:val="1333"/>
    <w:link w:val="1319"/>
    <w:rPr>
      <w:rFonts w:cs="Times New Roman"/>
    </w:rPr>
  </w:style>
  <w:style w:type="paragraph" w:styleId="1334">
    <w:name w:val="Основной текст с отступом 3"/>
    <w:basedOn w:val="1319"/>
    <w:next w:val="1334"/>
    <w:link w:val="1335"/>
    <w:pPr>
      <w:ind w:left="5760"/>
      <w:jc w:val="both"/>
      <w:spacing w:before="120"/>
      <w:widowControl/>
    </w:pPr>
    <w:rPr>
      <w:sz w:val="16"/>
      <w:szCs w:val="16"/>
      <w:lang w:val="en-US" w:eastAsia="en-US"/>
    </w:rPr>
  </w:style>
  <w:style w:type="character" w:styleId="1335">
    <w:name w:val="Основной текст с отступом 3 Знак"/>
    <w:next w:val="1335"/>
    <w:link w:val="1334"/>
    <w:semiHidden/>
    <w:rPr>
      <w:rFonts w:cs="Times New Roman"/>
      <w:sz w:val="16"/>
      <w:szCs w:val="16"/>
    </w:rPr>
  </w:style>
  <w:style w:type="paragraph" w:styleId="1336">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1319"/>
    <w:next w:val="1336"/>
    <w:link w:val="1337"/>
    <w:uiPriority w:val="99"/>
    <w:qFormat/>
    <w:rPr>
      <w:lang w:val="en-US" w:eastAsia="en-US"/>
    </w:rPr>
  </w:style>
  <w:style w:type="character" w:styleId="1337">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1337"/>
    <w:link w:val="1336"/>
    <w:uiPriority w:val="99"/>
    <w:qFormat/>
    <w:rPr>
      <w:rFonts w:cs="Times New Roman"/>
    </w:rPr>
  </w:style>
  <w:style w:type="character" w:styleId="1338">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338"/>
    <w:link w:val="1319"/>
    <w:uiPriority w:val="99"/>
    <w:qFormat/>
    <w:rPr>
      <w:rFonts w:cs="Times New Roman"/>
      <w:vertAlign w:val="superscript"/>
    </w:rPr>
  </w:style>
  <w:style w:type="paragraph" w:styleId="1339">
    <w:name w:val="Текст концевой сноски"/>
    <w:basedOn w:val="1319"/>
    <w:next w:val="1339"/>
    <w:link w:val="1340"/>
    <w:semiHidden/>
    <w:rPr>
      <w:lang w:val="en-US" w:eastAsia="en-US"/>
    </w:rPr>
  </w:style>
  <w:style w:type="character" w:styleId="1340">
    <w:name w:val="Текст концевой сноски Знак"/>
    <w:next w:val="1340"/>
    <w:link w:val="1339"/>
    <w:semiHidden/>
    <w:rPr>
      <w:rFonts w:cs="Times New Roman"/>
    </w:rPr>
  </w:style>
  <w:style w:type="character" w:styleId="1341">
    <w:name w:val="Знак концевой сноски"/>
    <w:next w:val="1341"/>
    <w:link w:val="1319"/>
    <w:uiPriority w:val="99"/>
    <w:semiHidden/>
    <w:rPr>
      <w:rFonts w:cs="Times New Roman"/>
      <w:vertAlign w:val="superscript"/>
    </w:rPr>
  </w:style>
  <w:style w:type="paragraph" w:styleId="1342">
    <w:name w:val="Текст выноски"/>
    <w:basedOn w:val="1319"/>
    <w:next w:val="1342"/>
    <w:link w:val="1343"/>
    <w:semiHidden/>
    <w:rPr>
      <w:lang w:val="en-US" w:eastAsia="en-US"/>
    </w:rPr>
  </w:style>
  <w:style w:type="character" w:styleId="1343">
    <w:name w:val="Текст выноски Знак"/>
    <w:next w:val="1343"/>
    <w:link w:val="1342"/>
    <w:semiHidden/>
    <w:rPr>
      <w:lang w:val="en-US" w:eastAsia="en-US"/>
    </w:rPr>
  </w:style>
  <w:style w:type="character" w:styleId="1344">
    <w:name w:val="Знак примечания"/>
    <w:next w:val="1344"/>
    <w:link w:val="1319"/>
    <w:rPr>
      <w:sz w:val="16"/>
      <w:szCs w:val="16"/>
    </w:rPr>
  </w:style>
  <w:style w:type="paragraph" w:styleId="1345">
    <w:name w:val="Текст примечания"/>
    <w:basedOn w:val="1319"/>
    <w:next w:val="1345"/>
    <w:link w:val="1346"/>
  </w:style>
  <w:style w:type="character" w:styleId="1346">
    <w:name w:val="Текст примечания Знак"/>
    <w:basedOn w:val="1322"/>
    <w:next w:val="1346"/>
    <w:link w:val="1345"/>
  </w:style>
  <w:style w:type="paragraph" w:styleId="1347">
    <w:name w:val="Тема примечания"/>
    <w:basedOn w:val="1345"/>
    <w:next w:val="1345"/>
    <w:link w:val="1348"/>
    <w:rPr>
      <w:b/>
      <w:bCs/>
      <w:lang w:val="en-US" w:eastAsia="en-US"/>
    </w:rPr>
  </w:style>
  <w:style w:type="character" w:styleId="1348">
    <w:name w:val="Тема примечания Знак"/>
    <w:next w:val="1348"/>
    <w:link w:val="1347"/>
    <w:uiPriority w:val="99"/>
    <w:rPr>
      <w:b/>
      <w:bCs/>
    </w:rPr>
  </w:style>
  <w:style w:type="paragraph" w:styleId="1349">
    <w:name w:val="Рецензия"/>
    <w:next w:val="1349"/>
    <w:link w:val="1319"/>
    <w:hidden/>
    <w:uiPriority w:val="99"/>
    <w:semiHidden/>
    <w:rPr>
      <w:lang w:val="ru-RU" w:eastAsia="ru-RU" w:bidi="ar-SA"/>
    </w:rPr>
  </w:style>
  <w:style w:type="paragraph" w:styleId="1350">
    <w:name w:val="Нижний колонтитул"/>
    <w:basedOn w:val="1319"/>
    <w:next w:val="1350"/>
    <w:link w:val="1351"/>
    <w:pPr>
      <w:tabs>
        <w:tab w:val="center" w:pos="4677" w:leader="none"/>
        <w:tab w:val="right" w:pos="9355" w:leader="none"/>
      </w:tabs>
    </w:pPr>
  </w:style>
  <w:style w:type="character" w:styleId="1351">
    <w:name w:val="Нижний колонтитул Знак"/>
    <w:basedOn w:val="1322"/>
    <w:next w:val="1351"/>
    <w:link w:val="1350"/>
  </w:style>
  <w:style w:type="paragraph" w:styleId="1352">
    <w:name w:val="Основной текст"/>
    <w:basedOn w:val="1319"/>
    <w:next w:val="1352"/>
    <w:link w:val="1353"/>
    <w:pPr>
      <w:spacing w:after="120"/>
    </w:pPr>
  </w:style>
  <w:style w:type="character" w:styleId="1353">
    <w:name w:val="Основной текст Знак"/>
    <w:basedOn w:val="1322"/>
    <w:next w:val="1353"/>
    <w:link w:val="1352"/>
  </w:style>
  <w:style w:type="paragraph" w:styleId="1354">
    <w:name w:val="Основной текст 2"/>
    <w:basedOn w:val="1319"/>
    <w:next w:val="1354"/>
    <w:link w:val="1355"/>
    <w:pPr>
      <w:spacing w:after="120" w:line="480" w:lineRule="auto"/>
    </w:pPr>
    <w:rPr>
      <w:lang w:val="en-US" w:eastAsia="en-US"/>
    </w:rPr>
  </w:style>
  <w:style w:type="character" w:styleId="1355">
    <w:name w:val="Основной текст 2 Знак"/>
    <w:next w:val="1355"/>
    <w:link w:val="1354"/>
    <w:rPr>
      <w:lang w:val="en-US" w:eastAsia="en-US"/>
    </w:rPr>
  </w:style>
  <w:style w:type="character" w:styleId="1356">
    <w:name w:val="Гиперссылка"/>
    <w:next w:val="1356"/>
    <w:link w:val="1319"/>
    <w:unhideWhenUsed/>
    <w:rPr>
      <w:color w:val="0000ff"/>
      <w:u w:val="single"/>
    </w:rPr>
  </w:style>
  <w:style w:type="paragraph" w:styleId="1357">
    <w:name w:val="Абзац списка"/>
    <w:basedOn w:val="1319"/>
    <w:next w:val="1357"/>
    <w:link w:val="1362"/>
    <w:uiPriority w:val="34"/>
    <w:qFormat/>
    <w:pPr>
      <w:ind w:left="708"/>
      <w:spacing w:after="200" w:line="276" w:lineRule="auto"/>
      <w:widowControl/>
    </w:pPr>
    <w:rPr>
      <w:rFonts w:ascii="Calibri" w:hAnsi="Calibri" w:eastAsia="Calibri"/>
      <w:sz w:val="22"/>
      <w:szCs w:val="22"/>
      <w:lang w:eastAsia="en-US"/>
    </w:rPr>
  </w:style>
  <w:style w:type="paragraph" w:styleId="1358">
    <w:name w:val="Текст"/>
    <w:basedOn w:val="1319"/>
    <w:next w:val="1358"/>
    <w:link w:val="1359"/>
    <w:pPr>
      <w:widowControl/>
    </w:pPr>
    <w:rPr>
      <w:rFonts w:ascii="Courier New" w:hAnsi="Courier New"/>
      <w:lang w:val="en-US" w:eastAsia="en-US"/>
    </w:rPr>
  </w:style>
  <w:style w:type="character" w:styleId="1359">
    <w:name w:val="Текст Знак"/>
    <w:next w:val="1359"/>
    <w:link w:val="1358"/>
    <w:rPr>
      <w:rFonts w:ascii="Courier New" w:hAnsi="Courier New" w:cs="Courier New"/>
    </w:rPr>
  </w:style>
  <w:style w:type="paragraph" w:styleId="1360">
    <w:name w:val="ConsNormal"/>
    <w:next w:val="1360"/>
    <w:link w:val="1319"/>
    <w:pPr>
      <w:ind w:firstLine="720"/>
      <w:widowControl w:val="off"/>
    </w:pPr>
    <w:rPr>
      <w:rFonts w:ascii="Arial" w:hAnsi="Arial" w:cs="Arial"/>
      <w:lang w:val="ru-RU" w:eastAsia="ru-RU" w:bidi="ar-SA"/>
    </w:rPr>
  </w:style>
  <w:style w:type="paragraph" w:styleId="1361">
    <w:name w:val="ConsPlusNormal"/>
    <w:next w:val="1361"/>
    <w:link w:val="1319"/>
    <w:pPr>
      <w:ind w:firstLine="720"/>
    </w:pPr>
    <w:rPr>
      <w:rFonts w:ascii="Arial" w:hAnsi="Arial" w:cs="Arial"/>
      <w:lang w:val="ru-RU" w:eastAsia="ru-RU" w:bidi="ar-SA"/>
    </w:rPr>
  </w:style>
  <w:style w:type="character" w:styleId="1362">
    <w:name w:val="Абзац списка Знак"/>
    <w:next w:val="1362"/>
    <w:link w:val="1357"/>
    <w:uiPriority w:val="34"/>
    <w:rPr>
      <w:rFonts w:ascii="Calibri" w:hAnsi="Calibri" w:eastAsia="Calibri"/>
      <w:sz w:val="22"/>
      <w:szCs w:val="22"/>
      <w:lang w:eastAsia="en-US"/>
    </w:rPr>
  </w:style>
  <w:style w:type="character" w:styleId="1363" w:default="1">
    <w:name w:val="Default Paragraph Font"/>
    <w:uiPriority w:val="1"/>
    <w:semiHidden/>
    <w:unhideWhenUsed/>
  </w:style>
  <w:style w:type="numbering" w:styleId="1364" w:default="1">
    <w:name w:val="No List"/>
    <w:uiPriority w:val="99"/>
    <w:semiHidden/>
    <w:unhideWhenUsed/>
  </w:style>
  <w:style w:type="table" w:styleId="136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28</cp:revision>
  <dcterms:created xsi:type="dcterms:W3CDTF">2022-12-22T11:02:00Z</dcterms:created>
  <dcterms:modified xsi:type="dcterms:W3CDTF">2025-04-03T15:46:22Z</dcterms:modified>
  <cp:version>1048576</cp:version>
</cp:coreProperties>
</file>